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EA1E9" w14:textId="77777777" w:rsidR="00D72D3C" w:rsidRDefault="00D72D3C" w:rsidP="00D72D3C">
      <w:pPr>
        <w:pStyle w:val="Title"/>
        <w:jc w:val="center"/>
        <w:rPr>
          <w:rFonts w:ascii="Arial" w:hAnsi="Arial" w:cs="Arial"/>
          <w:sz w:val="36"/>
          <w:szCs w:val="36"/>
        </w:rPr>
      </w:pPr>
    </w:p>
    <w:p w14:paraId="290858D4" w14:textId="3E1FFECC" w:rsidR="007C6ED8" w:rsidRPr="002D59AB" w:rsidRDefault="007C6ED8" w:rsidP="00D72D3C">
      <w:pPr>
        <w:pStyle w:val="Title"/>
        <w:jc w:val="center"/>
        <w:rPr>
          <w:rFonts w:ascii="Arial" w:hAnsi="Arial" w:cs="Arial"/>
          <w:sz w:val="36"/>
          <w:szCs w:val="36"/>
        </w:rPr>
      </w:pPr>
      <w:r w:rsidRPr="002D59AB">
        <w:rPr>
          <w:rFonts w:ascii="Arial" w:hAnsi="Arial" w:cs="Arial"/>
          <w:sz w:val="36"/>
          <w:szCs w:val="36"/>
        </w:rPr>
        <w:t>Library Reimbursement Policy</w:t>
      </w:r>
    </w:p>
    <w:p w14:paraId="40449282" w14:textId="77777777" w:rsidR="007C6ED8" w:rsidRPr="006B017E" w:rsidRDefault="007C6ED8" w:rsidP="007C6ED8">
      <w:pPr>
        <w:spacing w:after="0"/>
        <w:jc w:val="center"/>
        <w:rPr>
          <w:rFonts w:ascii="Arial" w:hAnsi="Arial" w:cs="Arial"/>
          <w:szCs w:val="28"/>
        </w:rPr>
      </w:pPr>
      <w:r w:rsidRPr="006B017E">
        <w:rPr>
          <w:rFonts w:ascii="Arial" w:hAnsi="Arial" w:cs="Arial"/>
          <w:szCs w:val="28"/>
        </w:rPr>
        <w:t>Adopted by the Hinckley Public Library District Board of Trustees</w:t>
      </w:r>
    </w:p>
    <w:p w14:paraId="4306D679" w14:textId="77777777" w:rsidR="00DF2F4D" w:rsidRDefault="007C6ED8" w:rsidP="007C6ED8">
      <w:pPr>
        <w:spacing w:after="0"/>
        <w:jc w:val="center"/>
        <w:rPr>
          <w:rFonts w:ascii="Arial" w:hAnsi="Arial" w:cs="Arial"/>
          <w:szCs w:val="28"/>
        </w:rPr>
      </w:pPr>
      <w:r>
        <w:rPr>
          <w:rFonts w:ascii="Arial" w:hAnsi="Arial" w:cs="Arial"/>
          <w:szCs w:val="28"/>
        </w:rPr>
        <w:t>November 14, 2016</w:t>
      </w:r>
      <w:r w:rsidR="0033281F">
        <w:rPr>
          <w:rFonts w:ascii="Arial" w:hAnsi="Arial" w:cs="Arial"/>
          <w:szCs w:val="28"/>
        </w:rPr>
        <w:t xml:space="preserve">. </w:t>
      </w:r>
    </w:p>
    <w:p w14:paraId="21B568BC" w14:textId="0E5FA0F8" w:rsidR="007C6ED8" w:rsidRDefault="0033281F" w:rsidP="007C6ED8">
      <w:pPr>
        <w:spacing w:after="0"/>
        <w:jc w:val="center"/>
        <w:rPr>
          <w:rFonts w:ascii="Arial" w:hAnsi="Arial" w:cs="Arial"/>
          <w:szCs w:val="28"/>
        </w:rPr>
      </w:pPr>
      <w:r>
        <w:rPr>
          <w:rFonts w:ascii="Arial" w:hAnsi="Arial" w:cs="Arial"/>
          <w:szCs w:val="28"/>
        </w:rPr>
        <w:t>Revised 8/9/</w:t>
      </w:r>
      <w:r w:rsidR="00DF2F4D">
        <w:rPr>
          <w:rFonts w:ascii="Arial" w:hAnsi="Arial" w:cs="Arial"/>
          <w:szCs w:val="28"/>
        </w:rPr>
        <w:t>20</w:t>
      </w:r>
      <w:r>
        <w:rPr>
          <w:rFonts w:ascii="Arial" w:hAnsi="Arial" w:cs="Arial"/>
          <w:szCs w:val="28"/>
        </w:rPr>
        <w:t>21</w:t>
      </w:r>
      <w:r w:rsidR="00DF2F4D">
        <w:rPr>
          <w:rFonts w:ascii="Arial" w:hAnsi="Arial" w:cs="Arial"/>
          <w:szCs w:val="28"/>
        </w:rPr>
        <w:t>, 10/14/2024</w:t>
      </w:r>
    </w:p>
    <w:p w14:paraId="477FB02A" w14:textId="77777777" w:rsidR="00A20F0A" w:rsidRDefault="00A20F0A" w:rsidP="00595088">
      <w:pPr>
        <w:pStyle w:val="Default"/>
        <w:jc w:val="center"/>
        <w:rPr>
          <w:rFonts w:ascii="Times New Roman" w:hAnsi="Times New Roman" w:cs="Times New Roman"/>
          <w:b/>
          <w:bCs/>
          <w:color w:val="000000"/>
        </w:rPr>
      </w:pPr>
    </w:p>
    <w:p w14:paraId="08961A1F" w14:textId="77777777" w:rsidR="0004764F" w:rsidRPr="00841A80" w:rsidRDefault="0004764F" w:rsidP="007C6ED8">
      <w:pPr>
        <w:pStyle w:val="NoSpacing"/>
        <w:rPr>
          <w:rFonts w:ascii="Arial" w:hAnsi="Arial" w:cs="Arial"/>
        </w:rPr>
      </w:pPr>
      <w:bookmarkStart w:id="0" w:name="s1011241"/>
      <w:bookmarkEnd w:id="0"/>
      <w:r w:rsidRPr="00841A80">
        <w:rPr>
          <w:rFonts w:ascii="Arial" w:hAnsi="Arial" w:cs="Arial"/>
        </w:rPr>
        <w:t xml:space="preserve">It is the policy of the </w:t>
      </w:r>
      <w:r w:rsidR="00726466" w:rsidRPr="00841A80">
        <w:rPr>
          <w:rFonts w:ascii="Arial" w:hAnsi="Arial" w:cs="Arial"/>
        </w:rPr>
        <w:t>Hinckley Public Library District</w:t>
      </w:r>
      <w:r w:rsidRPr="00841A80">
        <w:rPr>
          <w:rFonts w:ascii="Arial" w:hAnsi="Arial" w:cs="Arial"/>
        </w:rPr>
        <w:t xml:space="preserve"> to comply with the Local Government Travel and Expense Control Act through the promulgation of these regulations. </w:t>
      </w:r>
    </w:p>
    <w:p w14:paraId="0174C918" w14:textId="77777777" w:rsidR="0004764F" w:rsidRPr="00841A80" w:rsidRDefault="0004764F" w:rsidP="00FA0031">
      <w:pPr>
        <w:pStyle w:val="NoSpacing"/>
        <w:rPr>
          <w:rFonts w:ascii="Arial" w:hAnsi="Arial" w:cs="Arial"/>
        </w:rPr>
      </w:pPr>
      <w:r w:rsidRPr="00841A80">
        <w:rPr>
          <w:rFonts w:ascii="Arial" w:hAnsi="Arial" w:cs="Arial"/>
        </w:rPr>
        <w:t xml:space="preserve"> </w:t>
      </w:r>
    </w:p>
    <w:p w14:paraId="7853492D" w14:textId="77777777" w:rsidR="0004764F" w:rsidRPr="00841A80" w:rsidRDefault="00E24C2F" w:rsidP="00E24C2F">
      <w:pPr>
        <w:pStyle w:val="NoSpacing"/>
        <w:ind w:firstLine="720"/>
        <w:rPr>
          <w:rFonts w:ascii="Arial" w:hAnsi="Arial" w:cs="Arial"/>
          <w:b/>
        </w:rPr>
      </w:pPr>
      <w:r w:rsidRPr="00841A80">
        <w:rPr>
          <w:rFonts w:ascii="Arial" w:hAnsi="Arial" w:cs="Arial"/>
          <w:b/>
        </w:rPr>
        <w:t>1.</w:t>
      </w:r>
      <w:r w:rsidR="0004764F" w:rsidRPr="00841A80">
        <w:rPr>
          <w:rFonts w:ascii="Arial" w:hAnsi="Arial" w:cs="Arial"/>
          <w:b/>
        </w:rPr>
        <w:t xml:space="preserve">  DEFINITIONS:</w:t>
      </w:r>
    </w:p>
    <w:p w14:paraId="2E2B2AAD" w14:textId="77777777" w:rsidR="0004764F" w:rsidRPr="00841A80" w:rsidRDefault="0004764F" w:rsidP="00FA0031">
      <w:pPr>
        <w:pStyle w:val="NoSpacing"/>
        <w:rPr>
          <w:rFonts w:ascii="Arial" w:hAnsi="Arial" w:cs="Arial"/>
        </w:rPr>
      </w:pPr>
      <w:r w:rsidRPr="00841A80">
        <w:rPr>
          <w:rFonts w:ascii="Arial" w:hAnsi="Arial" w:cs="Arial"/>
          <w:b/>
        </w:rPr>
        <w:tab/>
      </w:r>
      <w:r w:rsidRPr="00841A80">
        <w:rPr>
          <w:rFonts w:ascii="Arial" w:hAnsi="Arial" w:cs="Arial"/>
        </w:rPr>
        <w:t>“Entertainment” includes, but is not limited to, shows, amusements, theaters, circuses, sporting events, or any other place of public or private entertainment or amusement, unless ancillary to the purpose of the program or event.</w:t>
      </w:r>
    </w:p>
    <w:p w14:paraId="49110072" w14:textId="77777777" w:rsidR="0004764F" w:rsidRPr="00841A80" w:rsidRDefault="0004764F" w:rsidP="00FA0031">
      <w:pPr>
        <w:pStyle w:val="NoSpacing"/>
        <w:rPr>
          <w:rFonts w:ascii="Arial" w:hAnsi="Arial" w:cs="Arial"/>
        </w:rPr>
      </w:pPr>
    </w:p>
    <w:p w14:paraId="2C4AE7D6" w14:textId="77777777" w:rsidR="0004764F" w:rsidRPr="00841A80" w:rsidRDefault="0004764F" w:rsidP="00FA0031">
      <w:pPr>
        <w:pStyle w:val="NoSpacing"/>
        <w:rPr>
          <w:rFonts w:ascii="Arial" w:hAnsi="Arial" w:cs="Arial"/>
        </w:rPr>
      </w:pPr>
      <w:r w:rsidRPr="00841A80">
        <w:rPr>
          <w:rFonts w:ascii="Arial" w:hAnsi="Arial" w:cs="Arial"/>
        </w:rPr>
        <w:tab/>
        <w:t xml:space="preserve">“Travel expense” means any expenditure directly incident to official travel by employees, members of the governing board, and officers of the </w:t>
      </w:r>
      <w:r w:rsidR="00E24C2F" w:rsidRPr="00841A80">
        <w:rPr>
          <w:rFonts w:ascii="Arial" w:hAnsi="Arial" w:cs="Arial"/>
        </w:rPr>
        <w:t>Library</w:t>
      </w:r>
      <w:r w:rsidRPr="00841A80">
        <w:rPr>
          <w:rFonts w:ascii="Arial" w:hAnsi="Arial" w:cs="Arial"/>
        </w:rPr>
        <w:t xml:space="preserve"> for a specific </w:t>
      </w:r>
      <w:r w:rsidR="00E24C2F" w:rsidRPr="00841A80">
        <w:rPr>
          <w:rFonts w:ascii="Arial" w:hAnsi="Arial" w:cs="Arial"/>
        </w:rPr>
        <w:t>Library</w:t>
      </w:r>
      <w:r w:rsidRPr="00841A80">
        <w:rPr>
          <w:rFonts w:ascii="Arial" w:hAnsi="Arial" w:cs="Arial"/>
        </w:rPr>
        <w:t xml:space="preserve"> purpose.  </w:t>
      </w:r>
    </w:p>
    <w:p w14:paraId="50ACCF16" w14:textId="77777777" w:rsidR="0004764F" w:rsidRPr="00841A80" w:rsidRDefault="0004764F" w:rsidP="00FA0031">
      <w:pPr>
        <w:pStyle w:val="NoSpacing"/>
        <w:rPr>
          <w:rFonts w:ascii="Arial" w:hAnsi="Arial" w:cs="Arial"/>
        </w:rPr>
      </w:pPr>
    </w:p>
    <w:p w14:paraId="109170BD" w14:textId="30532B88" w:rsidR="0004764F" w:rsidRPr="00841A80" w:rsidRDefault="0004764F" w:rsidP="00E24C2F">
      <w:pPr>
        <w:pStyle w:val="NoSpacing"/>
        <w:ind w:firstLine="720"/>
        <w:rPr>
          <w:rFonts w:ascii="Arial" w:hAnsi="Arial" w:cs="Arial"/>
        </w:rPr>
      </w:pPr>
      <w:r w:rsidRPr="00841A80">
        <w:rPr>
          <w:rFonts w:ascii="Arial" w:hAnsi="Arial" w:cs="Arial"/>
          <w:b/>
        </w:rPr>
        <w:t>2</w:t>
      </w:r>
      <w:r w:rsidR="00E24C2F" w:rsidRPr="00841A80">
        <w:rPr>
          <w:rFonts w:ascii="Arial" w:hAnsi="Arial" w:cs="Arial"/>
          <w:b/>
        </w:rPr>
        <w:t>.</w:t>
      </w:r>
      <w:r w:rsidRPr="00841A80">
        <w:rPr>
          <w:rFonts w:ascii="Arial" w:hAnsi="Arial" w:cs="Arial"/>
          <w:b/>
        </w:rPr>
        <w:t xml:space="preserve">  TYPES OF TRAVEL FOR WHICH TRAVEL EXPENSES WILL BE ALLOWED: </w:t>
      </w:r>
      <w:r w:rsidRPr="00841A80">
        <w:rPr>
          <w:rFonts w:ascii="Arial" w:hAnsi="Arial" w:cs="Arial"/>
        </w:rPr>
        <w:t xml:space="preserve">The </w:t>
      </w:r>
      <w:r w:rsidR="00E24C2F" w:rsidRPr="00841A80">
        <w:rPr>
          <w:rFonts w:ascii="Arial" w:hAnsi="Arial" w:cs="Arial"/>
        </w:rPr>
        <w:t>Library</w:t>
      </w:r>
      <w:r w:rsidRPr="00841A80">
        <w:rPr>
          <w:rFonts w:ascii="Arial" w:hAnsi="Arial" w:cs="Arial"/>
        </w:rPr>
        <w:t xml:space="preserve"> will only approve travel expenses for employees or officers if the travel is necessary to complete official </w:t>
      </w:r>
      <w:r w:rsidR="00E24C2F" w:rsidRPr="00841A80">
        <w:rPr>
          <w:rFonts w:ascii="Arial" w:hAnsi="Arial" w:cs="Arial"/>
        </w:rPr>
        <w:t>Library</w:t>
      </w:r>
      <w:r w:rsidRPr="00841A80">
        <w:rPr>
          <w:rFonts w:ascii="Arial" w:hAnsi="Arial" w:cs="Arial"/>
        </w:rPr>
        <w:t xml:space="preserve"> business, for the education of employees or officers, or necessary to obtain information for the betterment of the </w:t>
      </w:r>
      <w:r w:rsidR="00E24C2F" w:rsidRPr="00841A80">
        <w:rPr>
          <w:rFonts w:ascii="Arial" w:hAnsi="Arial" w:cs="Arial"/>
        </w:rPr>
        <w:t>Library</w:t>
      </w:r>
      <w:r w:rsidRPr="00841A80">
        <w:rPr>
          <w:rFonts w:ascii="Arial" w:hAnsi="Arial" w:cs="Arial"/>
        </w:rPr>
        <w:t xml:space="preserve"> in some capacity.  </w:t>
      </w:r>
    </w:p>
    <w:p w14:paraId="369EABCC" w14:textId="77777777" w:rsidR="0004764F" w:rsidRPr="00841A80" w:rsidRDefault="0004764F" w:rsidP="00FA0031">
      <w:pPr>
        <w:pStyle w:val="NoSpacing"/>
        <w:rPr>
          <w:rFonts w:ascii="Arial" w:hAnsi="Arial" w:cs="Arial"/>
          <w:b/>
        </w:rPr>
      </w:pPr>
    </w:p>
    <w:p w14:paraId="0031803D" w14:textId="77777777" w:rsidR="0004764F" w:rsidRPr="00841A80" w:rsidRDefault="00E24C2F" w:rsidP="00E24C2F">
      <w:pPr>
        <w:pStyle w:val="NoSpacing"/>
        <w:ind w:firstLine="720"/>
        <w:rPr>
          <w:rFonts w:ascii="Arial" w:hAnsi="Arial" w:cs="Arial"/>
        </w:rPr>
      </w:pPr>
      <w:r w:rsidRPr="00841A80">
        <w:rPr>
          <w:rFonts w:ascii="Arial" w:hAnsi="Arial" w:cs="Arial"/>
          <w:b/>
        </w:rPr>
        <w:t>3</w:t>
      </w:r>
      <w:r w:rsidR="0004764F" w:rsidRPr="00841A80">
        <w:rPr>
          <w:rFonts w:ascii="Arial" w:hAnsi="Arial" w:cs="Arial"/>
          <w:b/>
        </w:rPr>
        <w:t>:  TYPES of EXPENSES ALLOWED and PROHIBITED:</w:t>
      </w:r>
      <w:r w:rsidR="0004764F" w:rsidRPr="00841A80">
        <w:rPr>
          <w:rFonts w:ascii="Arial" w:hAnsi="Arial" w:cs="Arial"/>
        </w:rPr>
        <w:t xml:space="preserve">  </w:t>
      </w:r>
    </w:p>
    <w:p w14:paraId="06115072" w14:textId="77777777" w:rsidR="0004764F" w:rsidRPr="00841A80" w:rsidRDefault="0004764F" w:rsidP="00E24C2F">
      <w:pPr>
        <w:pStyle w:val="NoSpacing"/>
        <w:numPr>
          <w:ilvl w:val="0"/>
          <w:numId w:val="9"/>
        </w:numPr>
        <w:ind w:firstLine="360"/>
        <w:rPr>
          <w:rFonts w:ascii="Arial" w:hAnsi="Arial" w:cs="Arial"/>
        </w:rPr>
      </w:pPr>
      <w:r w:rsidRPr="00841A80">
        <w:rPr>
          <w:rFonts w:ascii="Arial" w:hAnsi="Arial" w:cs="Arial"/>
        </w:rPr>
        <w:t>The actual cost of transportation is allowed (for example, airline tickets, train tickets, taxi fare and the like), as well as personal vehicle costs reimbursed at the current IRS mileage rate for business.</w:t>
      </w:r>
    </w:p>
    <w:p w14:paraId="6147E64D" w14:textId="77777777" w:rsidR="0004764F" w:rsidRPr="00841A80" w:rsidRDefault="0004764F" w:rsidP="00E24C2F">
      <w:pPr>
        <w:pStyle w:val="NoSpacing"/>
        <w:numPr>
          <w:ilvl w:val="0"/>
          <w:numId w:val="9"/>
        </w:numPr>
        <w:ind w:firstLine="360"/>
        <w:rPr>
          <w:rFonts w:ascii="Arial" w:hAnsi="Arial" w:cs="Arial"/>
        </w:rPr>
      </w:pPr>
      <w:r w:rsidRPr="00841A80">
        <w:rPr>
          <w:rFonts w:ascii="Arial" w:hAnsi="Arial" w:cs="Arial"/>
        </w:rPr>
        <w:t>The costs of lodging at a hotel or motel are allowed if an overnight stay is necessary.</w:t>
      </w:r>
    </w:p>
    <w:p w14:paraId="1E5B0BBA" w14:textId="77777777" w:rsidR="0004764F" w:rsidRPr="00841A80" w:rsidRDefault="0004764F" w:rsidP="00E24C2F">
      <w:pPr>
        <w:pStyle w:val="NoSpacing"/>
        <w:numPr>
          <w:ilvl w:val="0"/>
          <w:numId w:val="9"/>
        </w:numPr>
        <w:ind w:firstLine="360"/>
        <w:rPr>
          <w:rFonts w:ascii="Arial" w:hAnsi="Arial" w:cs="Arial"/>
        </w:rPr>
      </w:pPr>
      <w:r w:rsidRPr="00841A80">
        <w:rPr>
          <w:rFonts w:ascii="Arial" w:hAnsi="Arial" w:cs="Arial"/>
        </w:rPr>
        <w:t>The costs of meals while traveling are allowed.</w:t>
      </w:r>
    </w:p>
    <w:p w14:paraId="25DD938C" w14:textId="77777777" w:rsidR="00A20F0A" w:rsidRPr="00841A80" w:rsidRDefault="0004764F" w:rsidP="00891859">
      <w:pPr>
        <w:pStyle w:val="NoSpacing"/>
        <w:numPr>
          <w:ilvl w:val="0"/>
          <w:numId w:val="9"/>
        </w:numPr>
        <w:ind w:firstLine="360"/>
        <w:rPr>
          <w:rFonts w:ascii="Arial" w:hAnsi="Arial" w:cs="Arial"/>
        </w:rPr>
      </w:pPr>
      <w:r w:rsidRPr="00841A80">
        <w:rPr>
          <w:rFonts w:ascii="Arial" w:hAnsi="Arial" w:cs="Arial"/>
        </w:rPr>
        <w:t>The costs of conference fees, supplies and books for educational purposes are allowed.</w:t>
      </w:r>
    </w:p>
    <w:p w14:paraId="40722572" w14:textId="77777777" w:rsidR="0004764F" w:rsidRPr="00841A80" w:rsidRDefault="0004764F" w:rsidP="00A20F0A">
      <w:pPr>
        <w:pStyle w:val="NoSpacing"/>
        <w:numPr>
          <w:ilvl w:val="0"/>
          <w:numId w:val="9"/>
        </w:numPr>
        <w:ind w:firstLine="360"/>
        <w:rPr>
          <w:rFonts w:ascii="Arial" w:hAnsi="Arial" w:cs="Arial"/>
        </w:rPr>
      </w:pPr>
      <w:r w:rsidRPr="00841A80">
        <w:rPr>
          <w:rFonts w:ascii="Arial" w:hAnsi="Arial" w:cs="Arial"/>
        </w:rPr>
        <w:t xml:space="preserve">Entertainment expenses, as defined above, are NOT allowed and must be paid for personally by the traveler, and no costs for alcohol or liquor are permitted.  </w:t>
      </w:r>
    </w:p>
    <w:p w14:paraId="76135A1B" w14:textId="77777777" w:rsidR="0004764F" w:rsidRPr="00841A80" w:rsidRDefault="0004764F" w:rsidP="00FA0031">
      <w:pPr>
        <w:pStyle w:val="NoSpacing"/>
        <w:rPr>
          <w:rFonts w:ascii="Arial" w:hAnsi="Arial" w:cs="Arial"/>
        </w:rPr>
      </w:pPr>
    </w:p>
    <w:p w14:paraId="5F74B9E3" w14:textId="5B027375" w:rsidR="0004764F" w:rsidRPr="00841A80" w:rsidRDefault="00E24C2F" w:rsidP="00E24C2F">
      <w:pPr>
        <w:pStyle w:val="NoSpacing"/>
        <w:ind w:firstLine="720"/>
        <w:rPr>
          <w:rFonts w:ascii="Arial" w:hAnsi="Arial" w:cs="Arial"/>
        </w:rPr>
      </w:pPr>
      <w:r w:rsidRPr="00841A80">
        <w:rPr>
          <w:rFonts w:ascii="Arial" w:hAnsi="Arial" w:cs="Arial"/>
          <w:b/>
        </w:rPr>
        <w:t>4.</w:t>
      </w:r>
      <w:r w:rsidR="0004764F" w:rsidRPr="00841A80">
        <w:rPr>
          <w:rFonts w:ascii="Arial" w:hAnsi="Arial" w:cs="Arial"/>
          <w:b/>
        </w:rPr>
        <w:t xml:space="preserve">  MAXIMUM ALLOWABLE REIMBURSEMENT without BOARD ACTION: </w:t>
      </w:r>
      <w:r w:rsidRPr="00841A80">
        <w:rPr>
          <w:rFonts w:ascii="Arial" w:hAnsi="Arial" w:cs="Arial"/>
          <w:bCs/>
        </w:rPr>
        <w:t>Library</w:t>
      </w:r>
      <w:r w:rsidR="0004764F" w:rsidRPr="00841A80">
        <w:rPr>
          <w:rFonts w:ascii="Arial" w:hAnsi="Arial" w:cs="Arial"/>
        </w:rPr>
        <w:t xml:space="preserve"> employees and </w:t>
      </w:r>
      <w:r w:rsidRPr="00841A80">
        <w:rPr>
          <w:rFonts w:ascii="Arial" w:hAnsi="Arial" w:cs="Arial"/>
        </w:rPr>
        <w:t>o</w:t>
      </w:r>
      <w:r w:rsidR="0004764F" w:rsidRPr="00841A80">
        <w:rPr>
          <w:rFonts w:ascii="Arial" w:hAnsi="Arial" w:cs="Arial"/>
        </w:rPr>
        <w:t>fficers may receive reimbursement for travel expenses without specific Board Action as long as the expenses are under the Maximum Allowable Reimbursement as stated herein and the Procedure for Reimbursement below is followed.</w:t>
      </w:r>
    </w:p>
    <w:p w14:paraId="1C0C31E1" w14:textId="46674422" w:rsidR="0004764F" w:rsidRPr="00841A80" w:rsidRDefault="0004764F" w:rsidP="00D14BC7">
      <w:pPr>
        <w:pStyle w:val="NoSpacing"/>
        <w:numPr>
          <w:ilvl w:val="0"/>
          <w:numId w:val="11"/>
        </w:numPr>
        <w:ind w:firstLine="360"/>
        <w:rPr>
          <w:rFonts w:ascii="Arial" w:hAnsi="Arial" w:cs="Arial"/>
        </w:rPr>
      </w:pPr>
      <w:r w:rsidRPr="00841A80">
        <w:rPr>
          <w:rFonts w:ascii="Arial" w:hAnsi="Arial" w:cs="Arial"/>
        </w:rPr>
        <w:t xml:space="preserve">The Board will post the maximum allowable reimbursement for food, lodging, and transportation in the office of the </w:t>
      </w:r>
      <w:r w:rsidR="00E24C2F" w:rsidRPr="00841A80">
        <w:rPr>
          <w:rFonts w:ascii="Arial" w:hAnsi="Arial" w:cs="Arial"/>
        </w:rPr>
        <w:t>Library Director</w:t>
      </w:r>
      <w:r w:rsidRPr="00841A80">
        <w:rPr>
          <w:rFonts w:ascii="Arial" w:hAnsi="Arial" w:cs="Arial"/>
        </w:rPr>
        <w:t xml:space="preserve"> which shall change from time to time at the direction of the Board. The Board shall use the following overriding principals to determine the maximums:</w:t>
      </w:r>
    </w:p>
    <w:p w14:paraId="1AE2343F" w14:textId="344876CD" w:rsidR="0004764F" w:rsidRDefault="0004764F" w:rsidP="00D14BC7">
      <w:pPr>
        <w:pStyle w:val="NoSpacing"/>
        <w:numPr>
          <w:ilvl w:val="1"/>
          <w:numId w:val="11"/>
        </w:numPr>
        <w:ind w:firstLine="360"/>
        <w:rPr>
          <w:rFonts w:ascii="Arial" w:hAnsi="Arial" w:cs="Arial"/>
        </w:rPr>
      </w:pPr>
      <w:r w:rsidRPr="00841A80">
        <w:rPr>
          <w:rFonts w:ascii="Arial" w:hAnsi="Arial" w:cs="Arial"/>
        </w:rPr>
        <w:t>Cost of travel shall be the actual expense incurred. Only coach flight expenses will be approved, any upgrades to first or business class will be at the expense of the traveler.</w:t>
      </w:r>
      <w:r w:rsidR="00E24C2F" w:rsidRPr="00841A80">
        <w:rPr>
          <w:rFonts w:ascii="Arial" w:hAnsi="Arial" w:cs="Arial"/>
        </w:rPr>
        <w:t xml:space="preserve"> </w:t>
      </w:r>
      <w:r w:rsidRPr="00841A80">
        <w:rPr>
          <w:rFonts w:ascii="Arial" w:hAnsi="Arial" w:cs="Arial"/>
        </w:rPr>
        <w:t xml:space="preserve">Any personal automobile expenses will always be approved at the IRS rate for business travel if the traveler uses their own automobile (as opposed to a </w:t>
      </w:r>
      <w:r w:rsidR="00E24C2F" w:rsidRPr="00841A80">
        <w:rPr>
          <w:rFonts w:ascii="Arial" w:hAnsi="Arial" w:cs="Arial"/>
        </w:rPr>
        <w:t>Library</w:t>
      </w:r>
      <w:r w:rsidRPr="00841A80">
        <w:rPr>
          <w:rFonts w:ascii="Arial" w:hAnsi="Arial" w:cs="Arial"/>
        </w:rPr>
        <w:t xml:space="preserve"> automobile).</w:t>
      </w:r>
    </w:p>
    <w:p w14:paraId="72FB0E81" w14:textId="77777777" w:rsidR="00841A80" w:rsidRDefault="00841A80" w:rsidP="00841A80">
      <w:pPr>
        <w:pStyle w:val="NoSpacing"/>
        <w:rPr>
          <w:rFonts w:ascii="Arial" w:hAnsi="Arial" w:cs="Arial"/>
        </w:rPr>
      </w:pPr>
    </w:p>
    <w:p w14:paraId="530BB1ED" w14:textId="77777777" w:rsidR="0004764F" w:rsidRPr="00841A80" w:rsidRDefault="0004764F" w:rsidP="00D14BC7">
      <w:pPr>
        <w:pStyle w:val="NoSpacing"/>
        <w:numPr>
          <w:ilvl w:val="1"/>
          <w:numId w:val="11"/>
        </w:numPr>
        <w:ind w:firstLine="360"/>
        <w:rPr>
          <w:rFonts w:ascii="Arial" w:hAnsi="Arial" w:cs="Arial"/>
        </w:rPr>
      </w:pPr>
      <w:r w:rsidRPr="00841A80">
        <w:rPr>
          <w:rFonts w:ascii="Arial" w:hAnsi="Arial" w:cs="Arial"/>
        </w:rPr>
        <w:t>Cost of food shall not include the cost of alcoholic beverages and should be reasonable and customary for the area.</w:t>
      </w:r>
    </w:p>
    <w:p w14:paraId="02B5BE0C" w14:textId="77777777" w:rsidR="0004764F" w:rsidRPr="00841A80" w:rsidRDefault="0004764F" w:rsidP="00D14BC7">
      <w:pPr>
        <w:pStyle w:val="NoSpacing"/>
        <w:numPr>
          <w:ilvl w:val="1"/>
          <w:numId w:val="11"/>
        </w:numPr>
        <w:ind w:firstLine="360"/>
        <w:rPr>
          <w:rFonts w:ascii="Arial" w:hAnsi="Arial" w:cs="Arial"/>
        </w:rPr>
      </w:pPr>
      <w:r w:rsidRPr="00841A80">
        <w:rPr>
          <w:rFonts w:ascii="Arial" w:hAnsi="Arial" w:cs="Arial"/>
        </w:rPr>
        <w:t>Cost of lodging should be reasonable and customary for the area where the traveler is staying.</w:t>
      </w:r>
    </w:p>
    <w:p w14:paraId="114889E2" w14:textId="77777777" w:rsidR="0004764F" w:rsidRPr="00841A80" w:rsidRDefault="0004764F" w:rsidP="00D14BC7">
      <w:pPr>
        <w:pStyle w:val="NoSpacing"/>
        <w:numPr>
          <w:ilvl w:val="0"/>
          <w:numId w:val="11"/>
        </w:numPr>
        <w:ind w:firstLine="360"/>
        <w:rPr>
          <w:rFonts w:ascii="Arial" w:hAnsi="Arial" w:cs="Arial"/>
        </w:rPr>
      </w:pPr>
      <w:r w:rsidRPr="00841A80">
        <w:rPr>
          <w:rFonts w:ascii="Arial" w:hAnsi="Arial" w:cs="Arial"/>
        </w:rPr>
        <w:t xml:space="preserve">The total maximum for any travel for </w:t>
      </w:r>
      <w:r w:rsidR="00D14BC7" w:rsidRPr="00841A80">
        <w:rPr>
          <w:rFonts w:ascii="Arial" w:hAnsi="Arial" w:cs="Arial"/>
        </w:rPr>
        <w:t>Library</w:t>
      </w:r>
      <w:r w:rsidRPr="00841A80">
        <w:rPr>
          <w:rFonts w:ascii="Arial" w:hAnsi="Arial" w:cs="Arial"/>
        </w:rPr>
        <w:t xml:space="preserve"> purposes allowed is $</w:t>
      </w:r>
      <w:r w:rsidR="00726466" w:rsidRPr="00841A80">
        <w:rPr>
          <w:rFonts w:ascii="Arial" w:hAnsi="Arial" w:cs="Arial"/>
        </w:rPr>
        <w:t>1</w:t>
      </w:r>
      <w:r w:rsidRPr="00841A80">
        <w:rPr>
          <w:rFonts w:ascii="Arial" w:hAnsi="Arial" w:cs="Arial"/>
        </w:rPr>
        <w:t xml:space="preserve">,000.  </w:t>
      </w:r>
    </w:p>
    <w:p w14:paraId="26DE6D6F" w14:textId="77777777" w:rsidR="0004764F" w:rsidRPr="00841A80" w:rsidRDefault="0004764F" w:rsidP="00D14BC7">
      <w:pPr>
        <w:pStyle w:val="NoSpacing"/>
        <w:numPr>
          <w:ilvl w:val="0"/>
          <w:numId w:val="11"/>
        </w:numPr>
        <w:ind w:firstLine="360"/>
        <w:rPr>
          <w:rFonts w:ascii="Arial" w:hAnsi="Arial" w:cs="Arial"/>
        </w:rPr>
      </w:pPr>
      <w:r w:rsidRPr="00841A80">
        <w:rPr>
          <w:rFonts w:ascii="Arial" w:hAnsi="Arial" w:cs="Arial"/>
        </w:rPr>
        <w:t>In the event of an emergency or extraordinary circumstance, reimbursement may be approved over the $</w:t>
      </w:r>
      <w:r w:rsidR="00726466" w:rsidRPr="00841A80">
        <w:rPr>
          <w:rFonts w:ascii="Arial" w:hAnsi="Arial" w:cs="Arial"/>
        </w:rPr>
        <w:t>1</w:t>
      </w:r>
      <w:r w:rsidRPr="00841A80">
        <w:rPr>
          <w:rFonts w:ascii="Arial" w:hAnsi="Arial" w:cs="Arial"/>
        </w:rPr>
        <w:t>,000 maximum reimbursement limit if approved by a majority of the Board at a properly noticed and regularly scheduled board meeting subject to a roll call vote.</w:t>
      </w:r>
    </w:p>
    <w:p w14:paraId="3E190CFF" w14:textId="77777777" w:rsidR="0004764F" w:rsidRPr="00841A80" w:rsidRDefault="0004764F" w:rsidP="002556A2">
      <w:pPr>
        <w:pStyle w:val="NoSpacing"/>
        <w:rPr>
          <w:rFonts w:ascii="Arial" w:hAnsi="Arial" w:cs="Arial"/>
          <w:b/>
        </w:rPr>
      </w:pPr>
    </w:p>
    <w:p w14:paraId="62146C06" w14:textId="5DCE8F0A" w:rsidR="0004764F" w:rsidRPr="00841A80" w:rsidRDefault="00D14BC7" w:rsidP="00D14BC7">
      <w:pPr>
        <w:pStyle w:val="NoSpacing"/>
        <w:ind w:firstLine="720"/>
        <w:rPr>
          <w:rFonts w:ascii="Arial" w:hAnsi="Arial" w:cs="Arial"/>
        </w:rPr>
      </w:pPr>
      <w:r w:rsidRPr="00841A80">
        <w:rPr>
          <w:rFonts w:ascii="Arial" w:hAnsi="Arial" w:cs="Arial"/>
          <w:b/>
        </w:rPr>
        <w:t>5.</w:t>
      </w:r>
      <w:r w:rsidR="0004764F" w:rsidRPr="00841A80">
        <w:rPr>
          <w:rFonts w:ascii="Arial" w:hAnsi="Arial" w:cs="Arial"/>
          <w:b/>
        </w:rPr>
        <w:t xml:space="preserve">  PROCEDURE FOR REIMBURSEMENT: </w:t>
      </w:r>
      <w:r w:rsidR="0004764F" w:rsidRPr="00841A80">
        <w:rPr>
          <w:rFonts w:ascii="Arial" w:hAnsi="Arial" w:cs="Arial"/>
        </w:rPr>
        <w:t>No expe</w:t>
      </w:r>
      <w:r w:rsidR="00C440CC" w:rsidRPr="00841A80">
        <w:rPr>
          <w:rFonts w:ascii="Arial" w:hAnsi="Arial" w:cs="Arial"/>
        </w:rPr>
        <w:t>nses shall be reimbursed unless</w:t>
      </w:r>
      <w:r w:rsidR="0004764F" w:rsidRPr="00841A80">
        <w:rPr>
          <w:rFonts w:ascii="Arial" w:hAnsi="Arial" w:cs="Arial"/>
        </w:rPr>
        <w:t xml:space="preserve"> a reimbursement request form (as included here) is completely filled out with receipts or estimates (with reservations and confirmation numbers) attached. In the event that travel expense is </w:t>
      </w:r>
      <w:r w:rsidR="0004764F" w:rsidRPr="00841A80">
        <w:rPr>
          <w:rFonts w:ascii="Arial" w:hAnsi="Arial" w:cs="Arial"/>
          <w:i/>
        </w:rPr>
        <w:t xml:space="preserve">prepaid, </w:t>
      </w:r>
      <w:r w:rsidR="0004764F" w:rsidRPr="00841A80">
        <w:rPr>
          <w:rFonts w:ascii="Arial" w:hAnsi="Arial" w:cs="Arial"/>
        </w:rPr>
        <w:t xml:space="preserve">actual receipts must be turned in and attached to the reimbursement request form within 30 days of the completion of travel. Any amount paid in excess of the actual receipts filed must be repaid to the </w:t>
      </w:r>
      <w:r w:rsidRPr="00841A80">
        <w:rPr>
          <w:rFonts w:ascii="Arial" w:hAnsi="Arial" w:cs="Arial"/>
        </w:rPr>
        <w:t>Library</w:t>
      </w:r>
      <w:r w:rsidR="0004764F" w:rsidRPr="00841A80">
        <w:rPr>
          <w:rFonts w:ascii="Arial" w:hAnsi="Arial" w:cs="Arial"/>
        </w:rPr>
        <w:t xml:space="preserve"> within 30 days.  </w:t>
      </w:r>
    </w:p>
    <w:p w14:paraId="448116C5" w14:textId="77777777" w:rsidR="0004764F" w:rsidRPr="00841A80" w:rsidRDefault="0004764F" w:rsidP="002556A2">
      <w:pPr>
        <w:pStyle w:val="NoSpacing"/>
        <w:rPr>
          <w:rFonts w:ascii="Arial" w:hAnsi="Arial" w:cs="Arial"/>
        </w:rPr>
      </w:pPr>
    </w:p>
    <w:p w14:paraId="27534F52" w14:textId="06CE3851" w:rsidR="0004764F" w:rsidRPr="00841A80" w:rsidRDefault="00D14BC7" w:rsidP="00D14BC7">
      <w:pPr>
        <w:pStyle w:val="NoSpacing"/>
        <w:ind w:firstLine="720"/>
        <w:rPr>
          <w:rFonts w:ascii="Arial" w:hAnsi="Arial" w:cs="Arial"/>
        </w:rPr>
      </w:pPr>
      <w:r w:rsidRPr="00841A80">
        <w:rPr>
          <w:rFonts w:ascii="Arial" w:hAnsi="Arial" w:cs="Arial"/>
          <w:b/>
        </w:rPr>
        <w:t>6.</w:t>
      </w:r>
      <w:r w:rsidR="0004764F" w:rsidRPr="00841A80">
        <w:rPr>
          <w:rFonts w:ascii="Arial" w:hAnsi="Arial" w:cs="Arial"/>
          <w:b/>
        </w:rPr>
        <w:t xml:space="preserve">  EXPENSES INCURRED BY BOARD MEMBERS:</w:t>
      </w:r>
      <w:r w:rsidR="0004764F" w:rsidRPr="00841A80">
        <w:rPr>
          <w:rFonts w:ascii="Arial" w:hAnsi="Arial" w:cs="Arial"/>
        </w:rPr>
        <w:t xml:space="preserve"> Expenses may only be approved for reimbursement by the Board as a whole at a normally scheduled Board Meeting subject to a roll call vote.</w:t>
      </w:r>
    </w:p>
    <w:p w14:paraId="4216C8C4" w14:textId="77777777" w:rsidR="0004764F" w:rsidRPr="00841A80" w:rsidRDefault="0004764F" w:rsidP="00FA0031">
      <w:pPr>
        <w:pStyle w:val="NoSpacing"/>
        <w:rPr>
          <w:rFonts w:ascii="Arial" w:hAnsi="Arial" w:cs="Arial"/>
        </w:rPr>
      </w:pPr>
    </w:p>
    <w:p w14:paraId="7F20E815" w14:textId="77777777" w:rsidR="007C6ED8" w:rsidRDefault="0004764F" w:rsidP="007C6ED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b/>
      </w:r>
    </w:p>
    <w:p w14:paraId="2C746883" w14:textId="77777777" w:rsidR="00841A80" w:rsidRDefault="00841A80" w:rsidP="007C6ED8">
      <w:pPr>
        <w:autoSpaceDE w:val="0"/>
        <w:autoSpaceDN w:val="0"/>
        <w:adjustRightInd w:val="0"/>
        <w:rPr>
          <w:rFonts w:ascii="Times New Roman" w:hAnsi="Times New Roman"/>
          <w:color w:val="000000"/>
          <w:sz w:val="24"/>
          <w:szCs w:val="24"/>
        </w:rPr>
      </w:pPr>
    </w:p>
    <w:p w14:paraId="08DA3F3D" w14:textId="77777777" w:rsidR="00841A80" w:rsidRDefault="00841A80" w:rsidP="007C6ED8">
      <w:pPr>
        <w:autoSpaceDE w:val="0"/>
        <w:autoSpaceDN w:val="0"/>
        <w:adjustRightInd w:val="0"/>
        <w:rPr>
          <w:rFonts w:ascii="Times New Roman" w:hAnsi="Times New Roman"/>
          <w:color w:val="000000"/>
          <w:sz w:val="24"/>
          <w:szCs w:val="24"/>
        </w:rPr>
      </w:pPr>
    </w:p>
    <w:p w14:paraId="37B8ABE0" w14:textId="77777777" w:rsidR="00841A80" w:rsidRDefault="00841A80" w:rsidP="007C6ED8">
      <w:pPr>
        <w:autoSpaceDE w:val="0"/>
        <w:autoSpaceDN w:val="0"/>
        <w:adjustRightInd w:val="0"/>
        <w:rPr>
          <w:rFonts w:ascii="Times New Roman" w:hAnsi="Times New Roman"/>
          <w:color w:val="000000"/>
          <w:sz w:val="24"/>
          <w:szCs w:val="24"/>
        </w:rPr>
      </w:pPr>
    </w:p>
    <w:p w14:paraId="42A68A5D" w14:textId="77777777" w:rsidR="00841A80" w:rsidRDefault="00841A80" w:rsidP="007C6ED8">
      <w:pPr>
        <w:autoSpaceDE w:val="0"/>
        <w:autoSpaceDN w:val="0"/>
        <w:adjustRightInd w:val="0"/>
        <w:rPr>
          <w:rFonts w:ascii="Times New Roman" w:hAnsi="Times New Roman"/>
          <w:color w:val="000000"/>
          <w:sz w:val="24"/>
          <w:szCs w:val="24"/>
        </w:rPr>
      </w:pPr>
    </w:p>
    <w:p w14:paraId="0A16F166" w14:textId="77777777" w:rsidR="00841A80" w:rsidRDefault="00841A80" w:rsidP="007C6ED8">
      <w:pPr>
        <w:autoSpaceDE w:val="0"/>
        <w:autoSpaceDN w:val="0"/>
        <w:adjustRightInd w:val="0"/>
        <w:rPr>
          <w:rFonts w:ascii="Times New Roman" w:hAnsi="Times New Roman"/>
          <w:color w:val="000000"/>
          <w:sz w:val="24"/>
          <w:szCs w:val="24"/>
        </w:rPr>
      </w:pPr>
    </w:p>
    <w:p w14:paraId="2D3780D7" w14:textId="77777777" w:rsidR="00841A80" w:rsidRDefault="00841A80" w:rsidP="007C6ED8">
      <w:pPr>
        <w:autoSpaceDE w:val="0"/>
        <w:autoSpaceDN w:val="0"/>
        <w:adjustRightInd w:val="0"/>
        <w:rPr>
          <w:rFonts w:ascii="Times New Roman" w:hAnsi="Times New Roman"/>
          <w:color w:val="000000"/>
          <w:sz w:val="24"/>
          <w:szCs w:val="24"/>
        </w:rPr>
      </w:pPr>
    </w:p>
    <w:p w14:paraId="45568714" w14:textId="77777777" w:rsidR="00841A80" w:rsidRDefault="00841A80" w:rsidP="007C6ED8">
      <w:pPr>
        <w:autoSpaceDE w:val="0"/>
        <w:autoSpaceDN w:val="0"/>
        <w:adjustRightInd w:val="0"/>
        <w:rPr>
          <w:rFonts w:ascii="Times New Roman" w:hAnsi="Times New Roman"/>
          <w:color w:val="000000"/>
          <w:sz w:val="24"/>
          <w:szCs w:val="24"/>
        </w:rPr>
      </w:pPr>
    </w:p>
    <w:p w14:paraId="2388F557" w14:textId="77777777" w:rsidR="00841A80" w:rsidRDefault="00841A80" w:rsidP="007C6ED8">
      <w:pPr>
        <w:autoSpaceDE w:val="0"/>
        <w:autoSpaceDN w:val="0"/>
        <w:adjustRightInd w:val="0"/>
        <w:rPr>
          <w:rFonts w:ascii="Times New Roman" w:hAnsi="Times New Roman"/>
          <w:color w:val="000000"/>
          <w:sz w:val="24"/>
          <w:szCs w:val="24"/>
        </w:rPr>
      </w:pPr>
    </w:p>
    <w:p w14:paraId="5838D3BC" w14:textId="77777777" w:rsidR="00841A80" w:rsidRDefault="00841A80" w:rsidP="007C6ED8">
      <w:pPr>
        <w:autoSpaceDE w:val="0"/>
        <w:autoSpaceDN w:val="0"/>
        <w:adjustRightInd w:val="0"/>
        <w:rPr>
          <w:rFonts w:ascii="Times New Roman" w:hAnsi="Times New Roman"/>
          <w:color w:val="000000"/>
          <w:sz w:val="24"/>
          <w:szCs w:val="24"/>
        </w:rPr>
      </w:pPr>
    </w:p>
    <w:p w14:paraId="171FB7EE" w14:textId="77777777" w:rsidR="00841A80" w:rsidRDefault="00841A80" w:rsidP="007C6ED8">
      <w:pPr>
        <w:autoSpaceDE w:val="0"/>
        <w:autoSpaceDN w:val="0"/>
        <w:adjustRightInd w:val="0"/>
        <w:rPr>
          <w:rFonts w:ascii="Times New Roman" w:hAnsi="Times New Roman"/>
          <w:color w:val="000000"/>
          <w:sz w:val="24"/>
          <w:szCs w:val="24"/>
        </w:rPr>
      </w:pPr>
    </w:p>
    <w:p w14:paraId="36DFD6C4" w14:textId="77777777" w:rsidR="00841A80" w:rsidRDefault="00841A80" w:rsidP="007C6ED8">
      <w:pPr>
        <w:autoSpaceDE w:val="0"/>
        <w:autoSpaceDN w:val="0"/>
        <w:adjustRightInd w:val="0"/>
        <w:rPr>
          <w:rFonts w:ascii="Times New Roman" w:hAnsi="Times New Roman"/>
          <w:color w:val="000000"/>
          <w:sz w:val="24"/>
          <w:szCs w:val="24"/>
        </w:rPr>
      </w:pPr>
    </w:p>
    <w:p w14:paraId="443EE49C" w14:textId="77777777" w:rsidR="00841A80" w:rsidRDefault="00841A80" w:rsidP="007C6ED8">
      <w:pPr>
        <w:autoSpaceDE w:val="0"/>
        <w:autoSpaceDN w:val="0"/>
        <w:adjustRightInd w:val="0"/>
        <w:rPr>
          <w:rFonts w:ascii="Times New Roman" w:hAnsi="Times New Roman"/>
          <w:color w:val="000000"/>
          <w:sz w:val="24"/>
          <w:szCs w:val="24"/>
        </w:rPr>
      </w:pPr>
    </w:p>
    <w:p w14:paraId="3BD5127C" w14:textId="77777777" w:rsidR="00841A80" w:rsidRDefault="00841A80" w:rsidP="007C6ED8">
      <w:pPr>
        <w:autoSpaceDE w:val="0"/>
        <w:autoSpaceDN w:val="0"/>
        <w:adjustRightInd w:val="0"/>
        <w:rPr>
          <w:rFonts w:ascii="Times New Roman" w:hAnsi="Times New Roman"/>
          <w:sz w:val="24"/>
          <w:szCs w:val="24"/>
          <w:u w:val="single"/>
        </w:rPr>
      </w:pPr>
    </w:p>
    <w:p w14:paraId="7832E268" w14:textId="77777777" w:rsidR="0004764F" w:rsidRPr="00841A80" w:rsidRDefault="0004764F" w:rsidP="00790AA8">
      <w:pPr>
        <w:pStyle w:val="NoSpacing"/>
        <w:jc w:val="center"/>
        <w:rPr>
          <w:rFonts w:ascii="Arial" w:hAnsi="Arial" w:cs="Arial"/>
          <w:u w:val="single"/>
        </w:rPr>
      </w:pPr>
      <w:r w:rsidRPr="00841A80">
        <w:rPr>
          <w:rFonts w:ascii="Arial" w:hAnsi="Arial" w:cs="Arial"/>
          <w:u w:val="single"/>
        </w:rPr>
        <w:t>Travel/Expense Reimbursement Request Form</w:t>
      </w:r>
    </w:p>
    <w:p w14:paraId="532494EF" w14:textId="77777777" w:rsidR="0004764F" w:rsidRPr="00841A80" w:rsidRDefault="00C440CC" w:rsidP="00D14BC7">
      <w:pPr>
        <w:pStyle w:val="NoSpacing"/>
        <w:jc w:val="center"/>
        <w:rPr>
          <w:rFonts w:ascii="Arial" w:hAnsi="Arial" w:cs="Arial"/>
          <w:u w:val="single"/>
        </w:rPr>
      </w:pPr>
      <w:r w:rsidRPr="00841A80">
        <w:rPr>
          <w:rFonts w:ascii="Arial" w:hAnsi="Arial" w:cs="Arial"/>
          <w:u w:val="single"/>
        </w:rPr>
        <w:t>Hinckley Public Library District</w:t>
      </w:r>
    </w:p>
    <w:p w14:paraId="3D72770E" w14:textId="77777777" w:rsidR="0004764F" w:rsidRPr="00841A80" w:rsidRDefault="0004764F" w:rsidP="00790AA8">
      <w:pPr>
        <w:pStyle w:val="NoSpacing"/>
        <w:jc w:val="center"/>
        <w:rPr>
          <w:rFonts w:ascii="Arial" w:hAnsi="Arial" w:cs="Arial"/>
          <w:u w:val="single"/>
        </w:rPr>
      </w:pPr>
    </w:p>
    <w:tbl>
      <w:tblPr>
        <w:tblW w:w="0" w:type="auto"/>
        <w:tblLook w:val="00A0" w:firstRow="1" w:lastRow="0" w:firstColumn="1" w:lastColumn="0" w:noHBand="0" w:noVBand="0"/>
      </w:tblPr>
      <w:tblGrid>
        <w:gridCol w:w="1680"/>
        <w:gridCol w:w="7680"/>
      </w:tblGrid>
      <w:tr w:rsidR="0004764F" w:rsidRPr="00841A80" w14:paraId="0F5F4BB5" w14:textId="77777777">
        <w:tc>
          <w:tcPr>
            <w:tcW w:w="2088" w:type="dxa"/>
            <w:tcBorders>
              <w:bottom w:val="single" w:sz="4" w:space="0" w:color="auto"/>
            </w:tcBorders>
          </w:tcPr>
          <w:p w14:paraId="6B4E32F1" w14:textId="77777777" w:rsidR="0004764F" w:rsidRPr="00841A80" w:rsidRDefault="0004764F" w:rsidP="00C03BC5">
            <w:pPr>
              <w:pStyle w:val="NoSpacing"/>
              <w:rPr>
                <w:rFonts w:ascii="Arial" w:hAnsi="Arial" w:cs="Arial"/>
              </w:rPr>
            </w:pPr>
            <w:r w:rsidRPr="00841A80">
              <w:rPr>
                <w:rFonts w:ascii="Arial" w:hAnsi="Arial" w:cs="Arial"/>
              </w:rPr>
              <w:t>Requestor:</w:t>
            </w:r>
          </w:p>
        </w:tc>
        <w:tc>
          <w:tcPr>
            <w:tcW w:w="7488" w:type="dxa"/>
            <w:tcBorders>
              <w:bottom w:val="single" w:sz="4" w:space="0" w:color="auto"/>
            </w:tcBorders>
          </w:tcPr>
          <w:p w14:paraId="3205461B" w14:textId="77777777" w:rsidR="0004764F" w:rsidRPr="00841A80" w:rsidRDefault="0004764F" w:rsidP="00C03BC5">
            <w:pPr>
              <w:pStyle w:val="NoSpacing"/>
              <w:rPr>
                <w:rFonts w:ascii="Arial" w:hAnsi="Arial" w:cs="Arial"/>
                <w:u w:val="single"/>
              </w:rPr>
            </w:pPr>
          </w:p>
        </w:tc>
      </w:tr>
      <w:tr w:rsidR="0004764F" w:rsidRPr="00841A80" w14:paraId="789C5859" w14:textId="77777777">
        <w:tc>
          <w:tcPr>
            <w:tcW w:w="2088" w:type="dxa"/>
            <w:tcBorders>
              <w:top w:val="single" w:sz="4" w:space="0" w:color="auto"/>
            </w:tcBorders>
          </w:tcPr>
          <w:p w14:paraId="55E826AF" w14:textId="77777777" w:rsidR="0004764F" w:rsidRPr="00841A80" w:rsidRDefault="0004764F" w:rsidP="00C03BC5">
            <w:pPr>
              <w:pStyle w:val="NoSpacing"/>
              <w:rPr>
                <w:rFonts w:ascii="Arial" w:hAnsi="Arial" w:cs="Arial"/>
              </w:rPr>
            </w:pPr>
          </w:p>
        </w:tc>
        <w:tc>
          <w:tcPr>
            <w:tcW w:w="7488" w:type="dxa"/>
            <w:tcBorders>
              <w:top w:val="single" w:sz="4" w:space="0" w:color="auto"/>
            </w:tcBorders>
          </w:tcPr>
          <w:p w14:paraId="4620EFCD" w14:textId="77777777" w:rsidR="0004764F" w:rsidRPr="00841A80" w:rsidRDefault="0004764F" w:rsidP="00C03BC5">
            <w:pPr>
              <w:pStyle w:val="NoSpacing"/>
              <w:rPr>
                <w:rFonts w:ascii="Arial" w:hAnsi="Arial" w:cs="Arial"/>
                <w:u w:val="single"/>
              </w:rPr>
            </w:pPr>
          </w:p>
        </w:tc>
      </w:tr>
      <w:tr w:rsidR="0004764F" w:rsidRPr="00841A80" w14:paraId="66C262F4" w14:textId="77777777">
        <w:tc>
          <w:tcPr>
            <w:tcW w:w="2088" w:type="dxa"/>
            <w:tcBorders>
              <w:bottom w:val="single" w:sz="4" w:space="0" w:color="auto"/>
            </w:tcBorders>
          </w:tcPr>
          <w:p w14:paraId="20F6361C" w14:textId="77777777" w:rsidR="0004764F" w:rsidRPr="00841A80" w:rsidRDefault="00841A80" w:rsidP="00841A80">
            <w:pPr>
              <w:pStyle w:val="NoSpacing"/>
              <w:rPr>
                <w:rFonts w:ascii="Arial" w:hAnsi="Arial" w:cs="Arial"/>
              </w:rPr>
            </w:pPr>
            <w:r>
              <w:rPr>
                <w:rFonts w:ascii="Arial" w:hAnsi="Arial" w:cs="Arial"/>
              </w:rPr>
              <w:t>Job T</w:t>
            </w:r>
            <w:r w:rsidR="0004764F" w:rsidRPr="00841A80">
              <w:rPr>
                <w:rFonts w:ascii="Arial" w:hAnsi="Arial" w:cs="Arial"/>
              </w:rPr>
              <w:t>itle/Position:</w:t>
            </w:r>
          </w:p>
        </w:tc>
        <w:tc>
          <w:tcPr>
            <w:tcW w:w="7488" w:type="dxa"/>
            <w:tcBorders>
              <w:bottom w:val="single" w:sz="4" w:space="0" w:color="auto"/>
            </w:tcBorders>
          </w:tcPr>
          <w:p w14:paraId="208699AE" w14:textId="77777777" w:rsidR="0004764F" w:rsidRPr="00841A80" w:rsidRDefault="0004764F" w:rsidP="00C03BC5">
            <w:pPr>
              <w:pStyle w:val="NoSpacing"/>
              <w:rPr>
                <w:rFonts w:ascii="Arial" w:hAnsi="Arial" w:cs="Arial"/>
                <w:u w:val="single"/>
              </w:rPr>
            </w:pPr>
          </w:p>
        </w:tc>
      </w:tr>
      <w:tr w:rsidR="0004764F" w:rsidRPr="00841A80" w14:paraId="4194E9B5" w14:textId="77777777">
        <w:tc>
          <w:tcPr>
            <w:tcW w:w="2088" w:type="dxa"/>
            <w:tcBorders>
              <w:top w:val="single" w:sz="4" w:space="0" w:color="auto"/>
            </w:tcBorders>
          </w:tcPr>
          <w:p w14:paraId="4A5B1410" w14:textId="77777777" w:rsidR="0004764F" w:rsidRPr="00841A80" w:rsidRDefault="0004764F" w:rsidP="00C03BC5">
            <w:pPr>
              <w:pStyle w:val="NoSpacing"/>
              <w:rPr>
                <w:rFonts w:ascii="Arial" w:hAnsi="Arial" w:cs="Arial"/>
              </w:rPr>
            </w:pPr>
          </w:p>
        </w:tc>
        <w:tc>
          <w:tcPr>
            <w:tcW w:w="7488" w:type="dxa"/>
            <w:tcBorders>
              <w:top w:val="single" w:sz="4" w:space="0" w:color="auto"/>
            </w:tcBorders>
          </w:tcPr>
          <w:p w14:paraId="231D9975" w14:textId="77777777" w:rsidR="0004764F" w:rsidRPr="00841A80" w:rsidRDefault="0004764F" w:rsidP="00C03BC5">
            <w:pPr>
              <w:pStyle w:val="NoSpacing"/>
              <w:rPr>
                <w:rFonts w:ascii="Arial" w:hAnsi="Arial" w:cs="Arial"/>
                <w:u w:val="single"/>
              </w:rPr>
            </w:pPr>
          </w:p>
        </w:tc>
      </w:tr>
      <w:tr w:rsidR="0004764F" w:rsidRPr="00841A80" w14:paraId="4D6EE3C2" w14:textId="77777777">
        <w:tc>
          <w:tcPr>
            <w:tcW w:w="2088" w:type="dxa"/>
          </w:tcPr>
          <w:p w14:paraId="08D6942E" w14:textId="77777777" w:rsidR="0004764F" w:rsidRPr="00841A80" w:rsidRDefault="0004764F" w:rsidP="00C03BC5">
            <w:pPr>
              <w:pStyle w:val="NoSpacing"/>
              <w:rPr>
                <w:rFonts w:ascii="Arial" w:hAnsi="Arial" w:cs="Arial"/>
              </w:rPr>
            </w:pPr>
            <w:r w:rsidRPr="00841A80">
              <w:rPr>
                <w:rFonts w:ascii="Arial" w:hAnsi="Arial" w:cs="Arial"/>
              </w:rPr>
              <w:t xml:space="preserve">Dates/Nature of Business: </w:t>
            </w:r>
          </w:p>
          <w:p w14:paraId="2AFF70DE" w14:textId="77777777" w:rsidR="0004764F" w:rsidRPr="00841A80" w:rsidRDefault="0004764F" w:rsidP="00C03BC5">
            <w:pPr>
              <w:pStyle w:val="NoSpacing"/>
              <w:rPr>
                <w:rFonts w:ascii="Arial" w:hAnsi="Arial" w:cs="Arial"/>
              </w:rPr>
            </w:pPr>
          </w:p>
          <w:p w14:paraId="2499CB6B" w14:textId="77777777" w:rsidR="0004764F" w:rsidRPr="00841A80" w:rsidRDefault="0004764F" w:rsidP="00C03BC5">
            <w:pPr>
              <w:pStyle w:val="NoSpacing"/>
              <w:rPr>
                <w:rFonts w:ascii="Arial" w:hAnsi="Arial" w:cs="Arial"/>
              </w:rPr>
            </w:pPr>
            <w:r w:rsidRPr="00841A80">
              <w:rPr>
                <w:rFonts w:ascii="Arial" w:hAnsi="Arial" w:cs="Arial"/>
              </w:rPr>
              <w:t xml:space="preserve">(Please describe the reason for the travel and/or expense and justify how this is public business relating to or for the </w:t>
            </w:r>
            <w:r w:rsidR="00D14BC7" w:rsidRPr="00841A80">
              <w:rPr>
                <w:rFonts w:ascii="Arial" w:hAnsi="Arial" w:cs="Arial"/>
              </w:rPr>
              <w:t>Library</w:t>
            </w:r>
            <w:r w:rsidRPr="00841A80">
              <w:rPr>
                <w:rFonts w:ascii="Arial" w:hAnsi="Arial" w:cs="Arial"/>
              </w:rPr>
              <w:t>.)</w:t>
            </w:r>
          </w:p>
        </w:tc>
        <w:tc>
          <w:tcPr>
            <w:tcW w:w="7488" w:type="dxa"/>
            <w:tcBorders>
              <w:left w:val="nil"/>
              <w:bottom w:val="single" w:sz="4" w:space="0" w:color="auto"/>
            </w:tcBorders>
          </w:tcPr>
          <w:p w14:paraId="3B1D8863"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77060080"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3C4E13BB"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1A57AFB3"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30FC136F"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51826603"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12904F05"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453422B2"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7C23E31F"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07CD2203"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639E8968"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540A3D16"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27D65AD2"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6566FE5B"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3B38E19E"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10344E35"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41A8F8A2" w14:textId="77777777" w:rsidR="0004764F" w:rsidRPr="00841A80" w:rsidRDefault="0004764F" w:rsidP="00C03BC5">
            <w:pPr>
              <w:pStyle w:val="NoSpacing"/>
              <w:rPr>
                <w:rFonts w:ascii="Arial" w:hAnsi="Arial" w:cs="Arial"/>
              </w:rPr>
            </w:pPr>
            <w:r w:rsidRPr="00841A80">
              <w:rPr>
                <w:rFonts w:ascii="Arial" w:hAnsi="Arial" w:cs="Arial"/>
              </w:rPr>
              <w:t>_____________________________________________________________</w:t>
            </w:r>
          </w:p>
          <w:p w14:paraId="0A572D3B" w14:textId="77777777" w:rsidR="0004764F" w:rsidRPr="00841A80" w:rsidRDefault="0004764F" w:rsidP="00C03BC5">
            <w:pPr>
              <w:pStyle w:val="NoSpacing"/>
              <w:rPr>
                <w:rFonts w:ascii="Arial" w:hAnsi="Arial" w:cs="Arial"/>
                <w:u w:val="single"/>
              </w:rPr>
            </w:pPr>
          </w:p>
        </w:tc>
      </w:tr>
      <w:tr w:rsidR="0004764F" w:rsidRPr="00841A80" w14:paraId="6A44586D" w14:textId="77777777">
        <w:tc>
          <w:tcPr>
            <w:tcW w:w="9576" w:type="dxa"/>
            <w:gridSpan w:val="2"/>
          </w:tcPr>
          <w:p w14:paraId="32247394" w14:textId="77777777" w:rsidR="0004764F" w:rsidRPr="00841A80" w:rsidRDefault="0004764F" w:rsidP="00C03BC5">
            <w:pPr>
              <w:pStyle w:val="NoSpacing"/>
              <w:rPr>
                <w:rFonts w:ascii="Arial" w:hAnsi="Arial" w:cs="Arial"/>
              </w:rPr>
            </w:pPr>
            <w:r w:rsidRPr="00841A80">
              <w:rPr>
                <w:rFonts w:ascii="Arial" w:hAnsi="Arial" w:cs="Arial"/>
              </w:rPr>
              <w:t>Attach all receipts.  If you have not yet incurred the expense, attach the supporting documents that verify your cost estimate.  All expenses pre-paid must be equal to or less than actual costs and the receipts must be turned in within 30 days of the trip.</w:t>
            </w:r>
          </w:p>
          <w:p w14:paraId="3B72B009" w14:textId="77777777" w:rsidR="0004764F" w:rsidRPr="00841A80" w:rsidRDefault="0033281F" w:rsidP="00C03BC5">
            <w:pPr>
              <w:pStyle w:val="NoSpacing"/>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24A9EDED" wp14:editId="5D73B268">
                      <wp:simplePos x="0" y="0"/>
                      <wp:positionH relativeFrom="column">
                        <wp:posOffset>-514350</wp:posOffset>
                      </wp:positionH>
                      <wp:positionV relativeFrom="paragraph">
                        <wp:posOffset>130175</wp:posOffset>
                      </wp:positionV>
                      <wp:extent cx="6505575" cy="2124075"/>
                      <wp:effectExtent l="9525" t="6350" r="9525" b="1270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124075"/>
                              </a:xfrm>
                              <a:prstGeom prst="rect">
                                <a:avLst/>
                              </a:prstGeom>
                              <a:solidFill>
                                <a:srgbClr val="FFFFFF"/>
                              </a:solidFill>
                              <a:ln w="6350">
                                <a:solidFill>
                                  <a:srgbClr val="000000"/>
                                </a:solidFill>
                                <a:miter lim="800000"/>
                                <a:headEnd/>
                                <a:tailEnd/>
                              </a:ln>
                            </wps:spPr>
                            <wps:txbx>
                              <w:txbxContent>
                                <w:p w14:paraId="72B819B0" w14:textId="77777777" w:rsidR="0004764F" w:rsidRPr="00951D3F" w:rsidRDefault="0004764F" w:rsidP="00790AA8">
                                  <w:pPr>
                                    <w:pStyle w:val="NoSpacing"/>
                                    <w:jc w:val="center"/>
                                    <w:rPr>
                                      <w:rFonts w:ascii="Times New Roman" w:hAnsi="Times New Roman"/>
                                      <w:sz w:val="24"/>
                                      <w:szCs w:val="24"/>
                                    </w:rPr>
                                  </w:pPr>
                                  <w:r w:rsidRPr="00951D3F">
                                    <w:rPr>
                                      <w:rFonts w:ascii="Times New Roman" w:hAnsi="Times New Roman"/>
                                      <w:sz w:val="24"/>
                                      <w:szCs w:val="24"/>
                                    </w:rPr>
                                    <w:t>ATTACH RECEIPTS/INVOICES</w:t>
                                  </w:r>
                                </w:p>
                                <w:p w14:paraId="1BBE6CC0" w14:textId="77777777" w:rsidR="0004764F" w:rsidRPr="00951D3F" w:rsidRDefault="0004764F" w:rsidP="00790AA8">
                                  <w:pPr>
                                    <w:pStyle w:val="NoSpacing"/>
                                    <w:jc w:val="center"/>
                                    <w:rPr>
                                      <w:rFonts w:ascii="Times New Roman" w:hAnsi="Times New Roman"/>
                                      <w:sz w:val="24"/>
                                      <w:szCs w:val="24"/>
                                    </w:rPr>
                                  </w:pPr>
                                  <w:r w:rsidRPr="00951D3F">
                                    <w:rPr>
                                      <w:rFonts w:ascii="Times New Roman" w:hAnsi="Times New Roman"/>
                                      <w:sz w:val="24"/>
                                      <w:szCs w:val="24"/>
                                    </w:rPr>
                                    <w:t>HERE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9EDED" id="_x0000_t202" coordsize="21600,21600" o:spt="202" path="m,l,21600r21600,l21600,xe">
                      <v:stroke joinstyle="miter"/>
                      <v:path gradientshapeok="t" o:connecttype="rect"/>
                    </v:shapetype>
                    <v:shape id="Text Box 1" o:spid="_x0000_s1026" type="#_x0000_t202" alt="&quot;&quot;" style="position:absolute;margin-left:-40.5pt;margin-top:10.25pt;width:512.25pt;height:16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" strokeweight=".5pt">
                      <v:textbox style="layout-flow:vertical;mso-layout-flow-alt:bottom-to-top">
                        <w:txbxContent>
                          <w:p w14:paraId="72B819B0" w14:textId="77777777" w:rsidR="0004764F" w:rsidRPr="00951D3F" w:rsidRDefault="0004764F" w:rsidP="00790AA8">
                            <w:pPr>
                              <w:pStyle w:val="NoSpacing"/>
                              <w:jc w:val="center"/>
                              <w:rPr>
                                <w:rFonts w:ascii="Times New Roman" w:hAnsi="Times New Roman"/>
                                <w:sz w:val="24"/>
                                <w:szCs w:val="24"/>
                              </w:rPr>
                            </w:pPr>
                            <w:r w:rsidRPr="00951D3F">
                              <w:rPr>
                                <w:rFonts w:ascii="Times New Roman" w:hAnsi="Times New Roman"/>
                                <w:sz w:val="24"/>
                                <w:szCs w:val="24"/>
                              </w:rPr>
                              <w:t>ATTACH RECEIPTS/INVOICES</w:t>
                            </w:r>
                          </w:p>
                          <w:p w14:paraId="1BBE6CC0" w14:textId="77777777" w:rsidR="0004764F" w:rsidRPr="00951D3F" w:rsidRDefault="0004764F" w:rsidP="00790AA8">
                            <w:pPr>
                              <w:pStyle w:val="NoSpacing"/>
                              <w:jc w:val="center"/>
                              <w:rPr>
                                <w:rFonts w:ascii="Times New Roman" w:hAnsi="Times New Roman"/>
                                <w:sz w:val="24"/>
                                <w:szCs w:val="24"/>
                              </w:rPr>
                            </w:pPr>
                            <w:r w:rsidRPr="00951D3F">
                              <w:rPr>
                                <w:rFonts w:ascii="Times New Roman" w:hAnsi="Times New Roman"/>
                                <w:sz w:val="24"/>
                                <w:szCs w:val="24"/>
                              </w:rPr>
                              <w:t>HERE</w:t>
                            </w:r>
                          </w:p>
                        </w:txbxContent>
                      </v:textbox>
                    </v:shape>
                  </w:pict>
                </mc:Fallback>
              </mc:AlternateContent>
            </w:r>
          </w:p>
          <w:p w14:paraId="735EC64E" w14:textId="77777777" w:rsidR="0004764F" w:rsidRPr="00841A80" w:rsidRDefault="0004764F" w:rsidP="00C03BC5">
            <w:pPr>
              <w:pStyle w:val="NoSpacing"/>
              <w:rPr>
                <w:rFonts w:ascii="Arial" w:hAnsi="Arial" w:cs="Arial"/>
              </w:rPr>
            </w:pPr>
          </w:p>
          <w:p w14:paraId="15EAA642" w14:textId="77777777" w:rsidR="0004764F" w:rsidRPr="00841A80" w:rsidRDefault="0004764F" w:rsidP="00C03BC5">
            <w:pPr>
              <w:pStyle w:val="NoSpacing"/>
              <w:rPr>
                <w:rFonts w:ascii="Arial" w:hAnsi="Arial" w:cs="Arial"/>
              </w:rPr>
            </w:pPr>
          </w:p>
          <w:p w14:paraId="65F8F8A2" w14:textId="77777777" w:rsidR="0004764F" w:rsidRPr="00841A80" w:rsidRDefault="0004764F" w:rsidP="00C03BC5">
            <w:pPr>
              <w:pStyle w:val="NoSpacing"/>
              <w:rPr>
                <w:rFonts w:ascii="Arial" w:hAnsi="Arial" w:cs="Arial"/>
              </w:rPr>
            </w:pPr>
          </w:p>
          <w:p w14:paraId="1B6743B5" w14:textId="77777777" w:rsidR="0004764F" w:rsidRPr="00841A80" w:rsidRDefault="0004764F" w:rsidP="00C03BC5">
            <w:pPr>
              <w:pStyle w:val="NoSpacing"/>
              <w:rPr>
                <w:rFonts w:ascii="Arial" w:hAnsi="Arial" w:cs="Arial"/>
              </w:rPr>
            </w:pPr>
          </w:p>
          <w:p w14:paraId="639D3CF6" w14:textId="77777777" w:rsidR="0004764F" w:rsidRPr="00841A80" w:rsidRDefault="0004764F" w:rsidP="00C03BC5">
            <w:pPr>
              <w:pStyle w:val="NoSpacing"/>
              <w:rPr>
                <w:rFonts w:ascii="Arial" w:hAnsi="Arial" w:cs="Arial"/>
              </w:rPr>
            </w:pPr>
          </w:p>
          <w:p w14:paraId="22388AC7" w14:textId="77777777" w:rsidR="0004764F" w:rsidRPr="00841A80" w:rsidRDefault="0004764F" w:rsidP="00C03BC5">
            <w:pPr>
              <w:pStyle w:val="NoSpacing"/>
              <w:rPr>
                <w:rFonts w:ascii="Arial" w:hAnsi="Arial" w:cs="Arial"/>
              </w:rPr>
            </w:pPr>
          </w:p>
          <w:p w14:paraId="6E30ACDD" w14:textId="77777777" w:rsidR="0004764F" w:rsidRPr="00841A80" w:rsidRDefault="0004764F" w:rsidP="00C03BC5">
            <w:pPr>
              <w:pStyle w:val="NoSpacing"/>
              <w:rPr>
                <w:rFonts w:ascii="Arial" w:hAnsi="Arial" w:cs="Arial"/>
              </w:rPr>
            </w:pPr>
          </w:p>
          <w:p w14:paraId="5C647971" w14:textId="77777777" w:rsidR="0004764F" w:rsidRPr="00841A80" w:rsidRDefault="0004764F" w:rsidP="00C03BC5">
            <w:pPr>
              <w:pStyle w:val="NoSpacing"/>
              <w:rPr>
                <w:rFonts w:ascii="Arial" w:hAnsi="Arial" w:cs="Arial"/>
              </w:rPr>
            </w:pPr>
          </w:p>
          <w:p w14:paraId="1593D844" w14:textId="77777777" w:rsidR="0004764F" w:rsidRPr="00841A80" w:rsidRDefault="0004764F" w:rsidP="00C03BC5">
            <w:pPr>
              <w:pStyle w:val="NoSpacing"/>
              <w:rPr>
                <w:rFonts w:ascii="Arial" w:hAnsi="Arial" w:cs="Arial"/>
              </w:rPr>
            </w:pPr>
          </w:p>
          <w:p w14:paraId="63DC77FA" w14:textId="77777777" w:rsidR="0004764F" w:rsidRPr="00841A80" w:rsidRDefault="0004764F" w:rsidP="00C03BC5">
            <w:pPr>
              <w:pStyle w:val="NoSpacing"/>
              <w:rPr>
                <w:rFonts w:ascii="Arial" w:hAnsi="Arial" w:cs="Arial"/>
              </w:rPr>
            </w:pPr>
          </w:p>
          <w:p w14:paraId="1BF39268" w14:textId="77777777" w:rsidR="0004764F" w:rsidRPr="00841A80" w:rsidRDefault="0004764F" w:rsidP="00C03BC5">
            <w:pPr>
              <w:pStyle w:val="NoSpacing"/>
              <w:rPr>
                <w:rFonts w:ascii="Arial" w:hAnsi="Arial" w:cs="Arial"/>
                <w:u w:val="single"/>
              </w:rPr>
            </w:pPr>
          </w:p>
        </w:tc>
      </w:tr>
      <w:tr w:rsidR="00841A80" w:rsidRPr="00841A80" w14:paraId="582A3026" w14:textId="77777777">
        <w:tc>
          <w:tcPr>
            <w:tcW w:w="9576" w:type="dxa"/>
            <w:gridSpan w:val="2"/>
          </w:tcPr>
          <w:p w14:paraId="5B0133B9" w14:textId="77777777" w:rsidR="00841A80" w:rsidRPr="00841A80" w:rsidRDefault="00841A80" w:rsidP="00C03BC5">
            <w:pPr>
              <w:pStyle w:val="NoSpacing"/>
              <w:rPr>
                <w:rFonts w:ascii="Arial" w:hAnsi="Arial" w:cs="Arial"/>
              </w:rPr>
            </w:pPr>
          </w:p>
        </w:tc>
      </w:tr>
      <w:tr w:rsidR="0004764F" w:rsidRPr="00841A80" w14:paraId="6235E20A" w14:textId="77777777">
        <w:tc>
          <w:tcPr>
            <w:tcW w:w="9576" w:type="dxa"/>
            <w:gridSpan w:val="2"/>
          </w:tcPr>
          <w:p w14:paraId="658609E1" w14:textId="77777777" w:rsidR="0004764F" w:rsidRPr="00841A80" w:rsidRDefault="0004764F" w:rsidP="00C03BC5">
            <w:pPr>
              <w:pStyle w:val="NoSpacing"/>
              <w:rPr>
                <w:rFonts w:ascii="Arial" w:hAnsi="Arial" w:cs="Arial"/>
              </w:rPr>
            </w:pPr>
          </w:p>
        </w:tc>
      </w:tr>
    </w:tbl>
    <w:p w14:paraId="482D89A7" w14:textId="77777777" w:rsidR="00841A80" w:rsidRDefault="00841A80" w:rsidP="00790AA8">
      <w:pPr>
        <w:pStyle w:val="NoSpacing"/>
        <w:rPr>
          <w:rFonts w:ascii="Arial" w:hAnsi="Arial" w:cs="Arial"/>
          <w:b/>
        </w:rPr>
      </w:pPr>
    </w:p>
    <w:p w14:paraId="1606945A" w14:textId="77777777" w:rsidR="0004764F" w:rsidRPr="00841A80" w:rsidRDefault="0004764F" w:rsidP="00790AA8">
      <w:pPr>
        <w:pStyle w:val="NoSpacing"/>
        <w:rPr>
          <w:rFonts w:ascii="Arial" w:hAnsi="Arial" w:cs="Arial"/>
          <w:b/>
          <w:u w:val="single"/>
        </w:rPr>
      </w:pPr>
      <w:r w:rsidRPr="00841A80">
        <w:rPr>
          <w:rFonts w:ascii="Arial" w:hAnsi="Arial" w:cs="Arial"/>
          <w:b/>
        </w:rPr>
        <w:t>Total Reimbursement amount requested:</w:t>
      </w:r>
      <w:r w:rsidRPr="00841A80">
        <w:rPr>
          <w:rFonts w:ascii="Arial" w:hAnsi="Arial" w:cs="Arial"/>
          <w:b/>
        </w:rPr>
        <w:tab/>
        <w:t>$</w:t>
      </w:r>
      <w:r w:rsidRPr="00841A80">
        <w:rPr>
          <w:rFonts w:ascii="Arial" w:hAnsi="Arial" w:cs="Arial"/>
          <w:b/>
          <w:u w:val="single"/>
        </w:rPr>
        <w:tab/>
      </w:r>
      <w:r w:rsidRPr="00841A80">
        <w:rPr>
          <w:rFonts w:ascii="Arial" w:hAnsi="Arial" w:cs="Arial"/>
          <w:b/>
          <w:u w:val="single"/>
        </w:rPr>
        <w:tab/>
      </w:r>
      <w:r w:rsidRPr="00841A80">
        <w:rPr>
          <w:rFonts w:ascii="Arial" w:hAnsi="Arial" w:cs="Arial"/>
          <w:b/>
          <w:u w:val="single"/>
        </w:rPr>
        <w:tab/>
      </w:r>
      <w:r w:rsidRPr="00841A80">
        <w:rPr>
          <w:rFonts w:ascii="Arial" w:hAnsi="Arial" w:cs="Arial"/>
          <w:b/>
          <w:u w:val="single"/>
        </w:rPr>
        <w:tab/>
      </w:r>
      <w:r w:rsidRPr="00841A80">
        <w:rPr>
          <w:rFonts w:ascii="Arial" w:hAnsi="Arial" w:cs="Arial"/>
          <w:b/>
          <w:u w:val="single"/>
        </w:rPr>
        <w:tab/>
      </w:r>
      <w:r w:rsidRPr="00841A80">
        <w:rPr>
          <w:rFonts w:ascii="Arial" w:hAnsi="Arial" w:cs="Arial"/>
          <w:b/>
          <w:u w:val="single"/>
        </w:rPr>
        <w:tab/>
      </w:r>
      <w:r w:rsidRPr="00841A80">
        <w:rPr>
          <w:rFonts w:ascii="Arial" w:hAnsi="Arial" w:cs="Arial"/>
          <w:b/>
          <w:u w:val="single"/>
        </w:rPr>
        <w:tab/>
      </w:r>
    </w:p>
    <w:p w14:paraId="1575FB84" w14:textId="77777777" w:rsidR="0004764F" w:rsidRPr="00841A80" w:rsidRDefault="0004764F" w:rsidP="00790AA8">
      <w:pPr>
        <w:pStyle w:val="NoSpacing"/>
        <w:rPr>
          <w:rFonts w:ascii="Arial" w:hAnsi="Arial" w:cs="Arial"/>
          <w:b/>
          <w:u w:val="single"/>
        </w:rPr>
      </w:pPr>
    </w:p>
    <w:p w14:paraId="6A3EC0FB" w14:textId="77777777" w:rsidR="0004764F" w:rsidRPr="00841A80" w:rsidRDefault="0004764F" w:rsidP="00A20F0A">
      <w:pPr>
        <w:pStyle w:val="NoSpacing"/>
        <w:rPr>
          <w:rFonts w:ascii="Arial" w:hAnsi="Arial" w:cs="Arial"/>
        </w:rPr>
      </w:pPr>
      <w:r w:rsidRPr="00841A80">
        <w:rPr>
          <w:rFonts w:ascii="Arial" w:hAnsi="Arial" w:cs="Arial"/>
        </w:rPr>
        <w:t>App</w:t>
      </w:r>
      <w:r w:rsidR="00841A80">
        <w:rPr>
          <w:rFonts w:ascii="Arial" w:hAnsi="Arial" w:cs="Arial"/>
        </w:rPr>
        <w:t>roved on:  ______________</w:t>
      </w:r>
      <w:r w:rsidR="00841A80">
        <w:rPr>
          <w:rFonts w:ascii="Arial" w:hAnsi="Arial" w:cs="Arial"/>
        </w:rPr>
        <w:tab/>
      </w:r>
      <w:r w:rsidR="00841A80">
        <w:rPr>
          <w:rFonts w:ascii="Arial" w:hAnsi="Arial" w:cs="Arial"/>
        </w:rPr>
        <w:tab/>
        <w:t xml:space="preserve">By: </w:t>
      </w:r>
      <w:r w:rsidRPr="00841A80">
        <w:rPr>
          <w:rFonts w:ascii="Arial" w:hAnsi="Arial" w:cs="Arial"/>
        </w:rPr>
        <w:t>______________________________________</w:t>
      </w:r>
    </w:p>
    <w:sectPr w:rsidR="0004764F" w:rsidRPr="00841A80" w:rsidSect="00790AA8">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408FA" w14:textId="77777777" w:rsidR="00EA6A94" w:rsidRDefault="00EA6A94">
      <w:pPr>
        <w:spacing w:after="0" w:line="240" w:lineRule="auto"/>
      </w:pPr>
      <w:r>
        <w:separator/>
      </w:r>
    </w:p>
  </w:endnote>
  <w:endnote w:type="continuationSeparator" w:id="0">
    <w:p w14:paraId="6E1D5BC9" w14:textId="77777777" w:rsidR="00EA6A94" w:rsidRDefault="00EA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8E6B" w14:textId="77777777" w:rsidR="0004764F" w:rsidRDefault="00A20F0A">
    <w:pPr>
      <w:pStyle w:val="Footer"/>
      <w:jc w:val="center"/>
    </w:pPr>
    <w:r>
      <w:fldChar w:fldCharType="begin"/>
    </w:r>
    <w:r>
      <w:instrText xml:space="preserve"> PAGE   \* MERGEFORMAT </w:instrText>
    </w:r>
    <w:r>
      <w:fldChar w:fldCharType="separate"/>
    </w:r>
    <w:r w:rsidR="0033281F">
      <w:rPr>
        <w:noProof/>
      </w:rPr>
      <w:t>2</w:t>
    </w:r>
    <w:r>
      <w:rPr>
        <w:noProof/>
      </w:rPr>
      <w:fldChar w:fldCharType="end"/>
    </w:r>
  </w:p>
  <w:p w14:paraId="3CFF8B4B" w14:textId="77777777" w:rsidR="0004764F" w:rsidRDefault="00047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63C14" w14:textId="77777777" w:rsidR="00EA6A94" w:rsidRDefault="00EA6A94">
      <w:pPr>
        <w:spacing w:after="0" w:line="240" w:lineRule="auto"/>
      </w:pPr>
      <w:r>
        <w:separator/>
      </w:r>
    </w:p>
  </w:footnote>
  <w:footnote w:type="continuationSeparator" w:id="0">
    <w:p w14:paraId="3A5945E0" w14:textId="77777777" w:rsidR="00EA6A94" w:rsidRDefault="00EA6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C9CB" w14:textId="0787E770" w:rsidR="00A20F0A" w:rsidRDefault="00F467EE">
    <w:pPr>
      <w:pStyle w:val="Header"/>
    </w:pPr>
    <w:r>
      <w:rPr>
        <w:noProof/>
      </w:rPr>
      <w:drawing>
        <wp:inline distT="0" distB="0" distL="0" distR="0" wp14:anchorId="03C66226" wp14:editId="0C236BE8">
          <wp:extent cx="5943600" cy="832485"/>
          <wp:effectExtent l="0" t="0" r="0" b="5715"/>
          <wp:docPr id="1" name="Picture 1" descr="Hinckley Public Library District logo. Address 100 Maple St, Hinckley IL 60520. Website www.hinckleylibrary.org. Phone 815-286-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inckley Public Library District logo. Address 100 Maple St, Hinckley IL 60520. Website www.hinckleylibrary.org. Phone 815-286-322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77F1"/>
    <w:multiLevelType w:val="hybridMultilevel"/>
    <w:tmpl w:val="A4C0F284"/>
    <w:lvl w:ilvl="0" w:tplc="B500499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BA5518"/>
    <w:multiLevelType w:val="hybridMultilevel"/>
    <w:tmpl w:val="65108B98"/>
    <w:lvl w:ilvl="0" w:tplc="AF68DC2C">
      <w:start w:val="1"/>
      <w:numFmt w:val="decimal"/>
      <w:lvlText w:val="%1."/>
      <w:lvlJc w:val="left"/>
      <w:pPr>
        <w:ind w:left="840" w:hanging="4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E9F12C3"/>
    <w:multiLevelType w:val="hybridMultilevel"/>
    <w:tmpl w:val="0FF6C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292976"/>
    <w:multiLevelType w:val="hybridMultilevel"/>
    <w:tmpl w:val="884647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3F76147"/>
    <w:multiLevelType w:val="hybridMultilevel"/>
    <w:tmpl w:val="D8D62072"/>
    <w:lvl w:ilvl="0" w:tplc="B500499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A941F97"/>
    <w:multiLevelType w:val="hybridMultilevel"/>
    <w:tmpl w:val="52948750"/>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A186092"/>
    <w:multiLevelType w:val="hybridMultilevel"/>
    <w:tmpl w:val="8A3A3E14"/>
    <w:lvl w:ilvl="0" w:tplc="B500499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05D4A3D"/>
    <w:multiLevelType w:val="hybridMultilevel"/>
    <w:tmpl w:val="241E1E94"/>
    <w:lvl w:ilvl="0" w:tplc="7E82CDB2">
      <w:start w:val="1"/>
      <w:numFmt w:val="upperLetter"/>
      <w:lvlText w:val="(%1)"/>
      <w:lvlJc w:val="left"/>
      <w:pPr>
        <w:ind w:left="750" w:hanging="390"/>
      </w:pPr>
      <w:rPr>
        <w:rFonts w:cs="Times New Roman" w:hint="default"/>
        <w:strike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69A957CF"/>
    <w:multiLevelType w:val="hybridMultilevel"/>
    <w:tmpl w:val="BA389B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5FD2AE0"/>
    <w:multiLevelType w:val="hybridMultilevel"/>
    <w:tmpl w:val="370425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7F3C7F28"/>
    <w:multiLevelType w:val="hybridMultilevel"/>
    <w:tmpl w:val="DF5C64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666743962">
    <w:abstractNumId w:val="2"/>
  </w:num>
  <w:num w:numId="2" w16cid:durableId="866795930">
    <w:abstractNumId w:val="1"/>
  </w:num>
  <w:num w:numId="3" w16cid:durableId="926502390">
    <w:abstractNumId w:val="9"/>
  </w:num>
  <w:num w:numId="4" w16cid:durableId="1577520651">
    <w:abstractNumId w:val="7"/>
  </w:num>
  <w:num w:numId="5" w16cid:durableId="1712265643">
    <w:abstractNumId w:val="5"/>
  </w:num>
  <w:num w:numId="6" w16cid:durableId="983583610">
    <w:abstractNumId w:val="0"/>
  </w:num>
  <w:num w:numId="7" w16cid:durableId="1161508329">
    <w:abstractNumId w:val="4"/>
  </w:num>
  <w:num w:numId="8" w16cid:durableId="1955094170">
    <w:abstractNumId w:val="6"/>
  </w:num>
  <w:num w:numId="9" w16cid:durableId="1034231424">
    <w:abstractNumId w:val="8"/>
  </w:num>
  <w:num w:numId="10" w16cid:durableId="700129484">
    <w:abstractNumId w:val="3"/>
  </w:num>
  <w:num w:numId="11" w16cid:durableId="631329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BB"/>
    <w:rsid w:val="00034DB1"/>
    <w:rsid w:val="000408E3"/>
    <w:rsid w:val="0004764F"/>
    <w:rsid w:val="00087957"/>
    <w:rsid w:val="000C06A6"/>
    <w:rsid w:val="000E1A1B"/>
    <w:rsid w:val="00174310"/>
    <w:rsid w:val="001D2D51"/>
    <w:rsid w:val="002556A2"/>
    <w:rsid w:val="00260D11"/>
    <w:rsid w:val="002D59AB"/>
    <w:rsid w:val="0031411A"/>
    <w:rsid w:val="0032397E"/>
    <w:rsid w:val="00331C72"/>
    <w:rsid w:val="003326E2"/>
    <w:rsid w:val="0033281F"/>
    <w:rsid w:val="003631B1"/>
    <w:rsid w:val="00392D1C"/>
    <w:rsid w:val="00456A87"/>
    <w:rsid w:val="004862FE"/>
    <w:rsid w:val="005238CA"/>
    <w:rsid w:val="00595088"/>
    <w:rsid w:val="006621F2"/>
    <w:rsid w:val="0066636B"/>
    <w:rsid w:val="00675C7B"/>
    <w:rsid w:val="006A7E6B"/>
    <w:rsid w:val="006E661F"/>
    <w:rsid w:val="00726466"/>
    <w:rsid w:val="007402BB"/>
    <w:rsid w:val="00746D8B"/>
    <w:rsid w:val="00756BA6"/>
    <w:rsid w:val="00790AA8"/>
    <w:rsid w:val="007C6ED8"/>
    <w:rsid w:val="007D4208"/>
    <w:rsid w:val="007E78B1"/>
    <w:rsid w:val="00841A80"/>
    <w:rsid w:val="00862997"/>
    <w:rsid w:val="00872142"/>
    <w:rsid w:val="00891859"/>
    <w:rsid w:val="008B3D3E"/>
    <w:rsid w:val="008B7172"/>
    <w:rsid w:val="008F06ED"/>
    <w:rsid w:val="009229AE"/>
    <w:rsid w:val="00951D3F"/>
    <w:rsid w:val="00995A8E"/>
    <w:rsid w:val="009C0145"/>
    <w:rsid w:val="009E44B2"/>
    <w:rsid w:val="00A10482"/>
    <w:rsid w:val="00A13E46"/>
    <w:rsid w:val="00A20F0A"/>
    <w:rsid w:val="00A24EED"/>
    <w:rsid w:val="00A8392F"/>
    <w:rsid w:val="00A924BB"/>
    <w:rsid w:val="00A92E27"/>
    <w:rsid w:val="00AB4D63"/>
    <w:rsid w:val="00AE6B61"/>
    <w:rsid w:val="00BD193D"/>
    <w:rsid w:val="00C03BC5"/>
    <w:rsid w:val="00C440CC"/>
    <w:rsid w:val="00C820CE"/>
    <w:rsid w:val="00C929A9"/>
    <w:rsid w:val="00D14BC7"/>
    <w:rsid w:val="00D35597"/>
    <w:rsid w:val="00D72D3C"/>
    <w:rsid w:val="00D76C84"/>
    <w:rsid w:val="00D92065"/>
    <w:rsid w:val="00DA08A3"/>
    <w:rsid w:val="00DB73E8"/>
    <w:rsid w:val="00DD40B5"/>
    <w:rsid w:val="00DF2F4D"/>
    <w:rsid w:val="00E24C2F"/>
    <w:rsid w:val="00EA6A94"/>
    <w:rsid w:val="00EC7AD2"/>
    <w:rsid w:val="00F40C2B"/>
    <w:rsid w:val="00F467EE"/>
    <w:rsid w:val="00F81297"/>
    <w:rsid w:val="00FA0031"/>
    <w:rsid w:val="00FB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A4470C"/>
  <w15:docId w15:val="{6C1E05E3-E2A2-4735-8FB7-23786391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4BB"/>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F467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24BB"/>
    <w:pPr>
      <w:spacing w:before="100" w:beforeAutospacing="1" w:after="100" w:afterAutospacing="1" w:line="240" w:lineRule="auto"/>
    </w:pPr>
    <w:rPr>
      <w:rFonts w:ascii="Times New Roman" w:eastAsia="Calibri" w:hAnsi="Times New Roman"/>
      <w:sz w:val="24"/>
      <w:szCs w:val="24"/>
    </w:rPr>
  </w:style>
  <w:style w:type="character" w:customStyle="1" w:styleId="apple-converted-space">
    <w:name w:val="apple-converted-space"/>
    <w:basedOn w:val="DefaultParagraphFont"/>
    <w:rsid w:val="00A924BB"/>
    <w:rPr>
      <w:rFonts w:cs="Times New Roman"/>
    </w:rPr>
  </w:style>
  <w:style w:type="paragraph" w:customStyle="1" w:styleId="Default">
    <w:name w:val="Default"/>
    <w:rsid w:val="00A924BB"/>
    <w:pPr>
      <w:autoSpaceDE w:val="0"/>
      <w:autoSpaceDN w:val="0"/>
      <w:adjustRightInd w:val="0"/>
    </w:pPr>
    <w:rPr>
      <w:rFonts w:ascii="Arial" w:eastAsia="Times New Roman" w:hAnsi="Arial" w:cs="Arial"/>
      <w:sz w:val="24"/>
      <w:szCs w:val="24"/>
    </w:rPr>
  </w:style>
  <w:style w:type="paragraph" w:styleId="NoSpacing">
    <w:name w:val="No Spacing"/>
    <w:qFormat/>
    <w:rsid w:val="00A924BB"/>
    <w:rPr>
      <w:rFonts w:eastAsia="Times New Roman"/>
      <w:sz w:val="22"/>
      <w:szCs w:val="22"/>
    </w:rPr>
  </w:style>
  <w:style w:type="character" w:styleId="Hyperlink">
    <w:name w:val="Hyperlink"/>
    <w:basedOn w:val="DefaultParagraphFont"/>
    <w:semiHidden/>
    <w:rsid w:val="00A924BB"/>
    <w:rPr>
      <w:rFonts w:cs="Times New Roman"/>
      <w:color w:val="0000FF"/>
      <w:u w:val="single"/>
    </w:rPr>
  </w:style>
  <w:style w:type="table" w:styleId="TableGrid">
    <w:name w:val="Table Grid"/>
    <w:basedOn w:val="TableNormal"/>
    <w:rsid w:val="00A924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924BB"/>
    <w:pPr>
      <w:tabs>
        <w:tab w:val="center" w:pos="4680"/>
        <w:tab w:val="right" w:pos="9360"/>
      </w:tabs>
      <w:spacing w:after="0" w:line="240" w:lineRule="auto"/>
    </w:pPr>
  </w:style>
  <w:style w:type="character" w:customStyle="1" w:styleId="HeaderChar">
    <w:name w:val="Header Char"/>
    <w:basedOn w:val="DefaultParagraphFont"/>
    <w:link w:val="Header"/>
    <w:rsid w:val="00A924BB"/>
    <w:rPr>
      <w:rFonts w:cs="Times New Roman"/>
    </w:rPr>
  </w:style>
  <w:style w:type="paragraph" w:styleId="Footer">
    <w:name w:val="footer"/>
    <w:basedOn w:val="Normal"/>
    <w:link w:val="FooterChar"/>
    <w:rsid w:val="00A924BB"/>
    <w:pPr>
      <w:tabs>
        <w:tab w:val="center" w:pos="4680"/>
        <w:tab w:val="right" w:pos="9360"/>
      </w:tabs>
      <w:spacing w:after="0" w:line="240" w:lineRule="auto"/>
    </w:pPr>
  </w:style>
  <w:style w:type="character" w:customStyle="1" w:styleId="FooterChar">
    <w:name w:val="Footer Char"/>
    <w:basedOn w:val="DefaultParagraphFont"/>
    <w:link w:val="Footer"/>
    <w:rsid w:val="00A924BB"/>
    <w:rPr>
      <w:rFonts w:cs="Times New Roman"/>
    </w:rPr>
  </w:style>
  <w:style w:type="character" w:customStyle="1" w:styleId="section">
    <w:name w:val="section"/>
    <w:basedOn w:val="DefaultParagraphFont"/>
    <w:rsid w:val="00A924BB"/>
    <w:rPr>
      <w:rFonts w:cs="Times New Roman"/>
    </w:rPr>
  </w:style>
  <w:style w:type="paragraph" w:customStyle="1" w:styleId="level1">
    <w:name w:val="level1"/>
    <w:basedOn w:val="Normal"/>
    <w:rsid w:val="00A924BB"/>
    <w:pPr>
      <w:spacing w:before="100" w:beforeAutospacing="1" w:after="100" w:afterAutospacing="1" w:line="240" w:lineRule="auto"/>
    </w:pPr>
    <w:rPr>
      <w:rFonts w:ascii="Times New Roman" w:eastAsia="Calibri" w:hAnsi="Times New Roman"/>
      <w:sz w:val="24"/>
      <w:szCs w:val="24"/>
    </w:rPr>
  </w:style>
  <w:style w:type="paragraph" w:customStyle="1" w:styleId="level2">
    <w:name w:val="level2"/>
    <w:basedOn w:val="Normal"/>
    <w:rsid w:val="00A924BB"/>
    <w:pPr>
      <w:spacing w:before="100" w:beforeAutospacing="1" w:after="100" w:afterAutospacing="1" w:line="240" w:lineRule="auto"/>
    </w:pPr>
    <w:rPr>
      <w:rFonts w:ascii="Times New Roman" w:eastAsia="Calibri" w:hAnsi="Times New Roman"/>
      <w:sz w:val="24"/>
      <w:szCs w:val="24"/>
    </w:rPr>
  </w:style>
  <w:style w:type="paragraph" w:customStyle="1" w:styleId="level3">
    <w:name w:val="level3"/>
    <w:basedOn w:val="Normal"/>
    <w:rsid w:val="00A924BB"/>
    <w:pPr>
      <w:spacing w:before="100" w:beforeAutospacing="1" w:after="100" w:afterAutospacing="1" w:line="240" w:lineRule="auto"/>
    </w:pPr>
    <w:rPr>
      <w:rFonts w:ascii="Times New Roman" w:eastAsia="Calibri" w:hAnsi="Times New Roman"/>
      <w:sz w:val="24"/>
      <w:szCs w:val="24"/>
    </w:rPr>
  </w:style>
  <w:style w:type="paragraph" w:styleId="BalloonText">
    <w:name w:val="Balloon Text"/>
    <w:basedOn w:val="Normal"/>
    <w:link w:val="BalloonTextChar"/>
    <w:semiHidden/>
    <w:rsid w:val="00A9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924BB"/>
    <w:rPr>
      <w:rFonts w:ascii="Tahoma" w:hAnsi="Tahoma" w:cs="Tahoma"/>
      <w:sz w:val="16"/>
      <w:szCs w:val="16"/>
    </w:rPr>
  </w:style>
  <w:style w:type="paragraph" w:styleId="ListParagraph">
    <w:name w:val="List Paragraph"/>
    <w:basedOn w:val="Normal"/>
    <w:qFormat/>
    <w:rsid w:val="008B7172"/>
    <w:pPr>
      <w:ind w:left="720"/>
    </w:pPr>
  </w:style>
  <w:style w:type="character" w:customStyle="1" w:styleId="Heading1Char">
    <w:name w:val="Heading 1 Char"/>
    <w:basedOn w:val="DefaultParagraphFont"/>
    <w:link w:val="Heading1"/>
    <w:uiPriority w:val="9"/>
    <w:rsid w:val="00F467EE"/>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2D59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9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960"/>
          <w:divBdr>
            <w:top w:val="none" w:sz="0" w:space="0" w:color="auto"/>
            <w:left w:val="none" w:sz="0" w:space="0" w:color="auto"/>
            <w:bottom w:val="none" w:sz="0" w:space="0" w:color="auto"/>
            <w:right w:val="none" w:sz="0" w:space="0" w:color="auto"/>
          </w:divBdr>
        </w:div>
        <w:div w:id="7">
          <w:marLeft w:val="0"/>
          <w:marRight w:val="0"/>
          <w:marTop w:val="0"/>
          <w:marBottom w:val="96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96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ec0e14-3976-4815-a8f2-85657dfdf635">
      <Terms xmlns="http://schemas.microsoft.com/office/infopath/2007/PartnerControls"/>
    </lcf76f155ced4ddcb4097134ff3c332f>
    <TaxCatchAll xmlns="8b093d4d-aba1-47a0-88c8-c467b5a055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06D3C04E7104A861504AFA9D31A3B" ma:contentTypeVersion="11" ma:contentTypeDescription="Create a new document." ma:contentTypeScope="" ma:versionID="938547e2485e01d4ee4441b5bd1966b5">
  <xsd:schema xmlns:xsd="http://www.w3.org/2001/XMLSchema" xmlns:xs="http://www.w3.org/2001/XMLSchema" xmlns:p="http://schemas.microsoft.com/office/2006/metadata/properties" xmlns:ns2="74ec0e14-3976-4815-a8f2-85657dfdf635" xmlns:ns3="8b093d4d-aba1-47a0-88c8-c467b5a05547" targetNamespace="http://schemas.microsoft.com/office/2006/metadata/properties" ma:root="true" ma:fieldsID="6f82755e8901067beedde4e854f1a12f" ns2:_="" ns3:_="">
    <xsd:import namespace="74ec0e14-3976-4815-a8f2-85657dfdf635"/>
    <xsd:import namespace="8b093d4d-aba1-47a0-88c8-c467b5a055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c0e14-3976-4815-a8f2-85657dfdf63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6a72415-7b2a-402c-a5ed-e56889291d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93d4d-aba1-47a0-88c8-c467b5a055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154d11b-7295-454b-80f9-81f427782d6f}" ma:internalName="TaxCatchAll" ma:showField="CatchAllData" ma:web="8b093d4d-aba1-47a0-88c8-c467b5a055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2E533-6707-4540-9B74-22974329F8A4}">
  <ds:schemaRefs>
    <ds:schemaRef ds:uri="http://schemas.microsoft.com/sharepoint/v3/contenttype/forms"/>
  </ds:schemaRefs>
</ds:datastoreItem>
</file>

<file path=customXml/itemProps2.xml><?xml version="1.0" encoding="utf-8"?>
<ds:datastoreItem xmlns:ds="http://schemas.openxmlformats.org/officeDocument/2006/customXml" ds:itemID="{DF4DFFD3-8229-40C7-B9FF-CC879F736B80}">
  <ds:schemaRefs>
    <ds:schemaRef ds:uri="http://schemas.microsoft.com/office/2006/metadata/properties"/>
    <ds:schemaRef ds:uri="http://schemas.microsoft.com/office/infopath/2007/PartnerControls"/>
    <ds:schemaRef ds:uri="74ec0e14-3976-4815-a8f2-85657dfdf635"/>
    <ds:schemaRef ds:uri="8b093d4d-aba1-47a0-88c8-c467b5a05547"/>
  </ds:schemaRefs>
</ds:datastoreItem>
</file>

<file path=customXml/itemProps3.xml><?xml version="1.0" encoding="utf-8"?>
<ds:datastoreItem xmlns:ds="http://schemas.openxmlformats.org/officeDocument/2006/customXml" ds:itemID="{111D0EF8-F051-4B95-8C84-E96AF4EC7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c0e14-3976-4815-a8f2-85657dfdf635"/>
    <ds:schemaRef ds:uri="8b093d4d-aba1-47a0-88c8-c467b5a05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Illinois Secretary of State</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Reimbursement Policy</dc:title>
  <dc:creator>Rylie Roubal</dc:creator>
  <cp:lastModifiedBy>Rylie Roubal</cp:lastModifiedBy>
  <cp:revision>15</cp:revision>
  <cp:lastPrinted>2016-11-14T18:49:00Z</cp:lastPrinted>
  <dcterms:created xsi:type="dcterms:W3CDTF">2024-10-07T15:35:00Z</dcterms:created>
  <dcterms:modified xsi:type="dcterms:W3CDTF">2024-10-18T18:33:00Z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0x010100C5606D3C04E7104A861504AFA9D31A3B</vt:lpwstr>
  </property>
  <property fmtid="{D5CDD505-2E9C-101B-9397-08002B2CF9AE}" pid="3" name="Order">
    <vt:r8>775400</vt:r8>
  </property>
  <property fmtid="{D5CDD505-2E9C-101B-9397-08002B2CF9AE}" pid="4" name="MediaServiceImageTags">
    <vt:lpwstr/>
  </property>
</Properties>
</file>